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Microsoft JhengHei" w:hAnsi="Microsoft JhengHei" w:eastAsia="Microsoft JhengHei" w:ascii="Microsoft JhengHei"/>
          <w:sz w:val="31"/>
          <w:szCs w:val="31"/>
        </w:rPr>
        <w:jc w:val="center"/>
        <w:spacing w:lineRule="exact" w:line="440"/>
        <w:ind w:left="3815" w:right="3815"/>
      </w:pP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</w:rPr>
        <w:t>自动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</w:rPr>
        <w:t>化</w:t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</w:rPr>
        <w:t>学院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1"/>
          <w:szCs w:val="31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74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东南大学自动化学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的前身是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195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年筹建、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年正式挂牌招生的东南大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自动控制系，是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国内最早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立自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化专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的院系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时，还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教育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批准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立的自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究所。现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院长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士生导师</w:t>
      </w:r>
      <w:hyperlink r:id="rId4">
        <w:r>
          <w:rPr>
            <w:rFonts w:cs="Microsoft JhengHei" w:hAnsi="Microsoft JhengHei" w:eastAsia="Microsoft JhengHei" w:ascii="Microsoft JhengHei"/>
            <w:color w:val="003366"/>
            <w:spacing w:val="0"/>
            <w:w w:val="100"/>
            <w:sz w:val="21"/>
            <w:szCs w:val="21"/>
          </w:rPr>
          <w:t>费树</w:t>
        </w:r>
        <w:r>
          <w:rPr>
            <w:rFonts w:cs="Microsoft JhengHei" w:hAnsi="Microsoft JhengHei" w:eastAsia="Microsoft JhengHei" w:ascii="Microsoft JhengHei"/>
            <w:color w:val="003366"/>
            <w:spacing w:val="1"/>
            <w:w w:val="100"/>
            <w:sz w:val="21"/>
            <w:szCs w:val="21"/>
          </w:rPr>
          <w:t>岷</w:t>
        </w:r>
        <w:r>
          <w:rPr>
            <w:rFonts w:cs="Microsoft JhengHei" w:hAnsi="Microsoft JhengHei" w:eastAsia="Microsoft JhengHei" w:ascii="Microsoft JhengHei"/>
            <w:color w:val="000000"/>
            <w:spacing w:val="0"/>
            <w:w w:val="100"/>
            <w:sz w:val="21"/>
            <w:szCs w:val="21"/>
          </w:rPr>
          <w:t>教</w:t>
        </w:r>
      </w:hyperlink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授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" w:lineRule="exact" w:line="320"/>
        <w:ind w:left="119" w:right="73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控制科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与工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科博士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内控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科学界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有较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高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地位和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较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大的影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响。一级</w:t>
      </w:r>
      <w:r>
        <w:rPr>
          <w:rFonts w:cs="Microsoft JhengHei" w:hAnsi="Microsoft JhengHei" w:eastAsia="Microsoft JhengHei" w:ascii="Microsoft JhengHei"/>
          <w:spacing w:val="8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：控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理论与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制工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、模式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别与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能系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、检测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自动化装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置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三个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6" w:lineRule="exact" w:line="340"/>
        <w:ind w:left="119" w:right="58"/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学科博士点和硕士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-7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此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外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还和电气工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学院共同设有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力电子与电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力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传动博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-7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其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，</w:t>
      </w:r>
      <w:r>
        <w:rPr>
          <w:rFonts w:cs="Times New Roman" w:hAnsi="Times New Roman" w:eastAsia="Times New Roman" w:ascii="Times New Roman"/>
          <w:spacing w:val="4"/>
          <w:w w:val="99"/>
          <w:sz w:val="21"/>
          <w:szCs w:val="21"/>
        </w:rPr>
        <w:t>198</w:t>
      </w:r>
      <w:r>
        <w:rPr>
          <w:rFonts w:cs="Times New Roman" w:hAnsi="Times New Roman" w:eastAsia="Times New Roman" w:ascii="Times New Roman"/>
          <w:spacing w:val="0"/>
          <w:w w:val="99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0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控制理论与控制工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评为国家重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学科</w:t>
      </w:r>
      <w:r>
        <w:rPr>
          <w:rFonts w:cs="Microsoft JhengHei" w:hAnsi="Microsoft JhengHei" w:eastAsia="Microsoft JhengHei" w:ascii="Microsoft JhengHei"/>
          <w:spacing w:val="-4"/>
          <w:w w:val="99"/>
          <w:sz w:val="21"/>
          <w:szCs w:val="21"/>
        </w:rPr>
        <w:t>，</w:t>
      </w:r>
      <w:r>
        <w:rPr>
          <w:rFonts w:cs="Times New Roman" w:hAnsi="Times New Roman" w:eastAsia="Times New Roman" w:ascii="Times New Roman"/>
          <w:spacing w:val="4"/>
          <w:w w:val="99"/>
          <w:sz w:val="21"/>
          <w:szCs w:val="21"/>
        </w:rPr>
        <w:t>199</w:t>
      </w:r>
      <w:r>
        <w:rPr>
          <w:rFonts w:cs="Times New Roman" w:hAnsi="Times New Roman" w:eastAsia="Times New Roman" w:ascii="Times New Roman"/>
          <w:spacing w:val="0"/>
          <w:w w:val="99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2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年设立控制科学与工程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级学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博士后流动站</w:t>
      </w:r>
      <w:r>
        <w:rPr>
          <w:rFonts w:cs="Microsoft JhengHei" w:hAnsi="Microsoft JhengHei" w:eastAsia="Microsoft JhengHei" w:ascii="Microsoft JhengHei"/>
          <w:spacing w:val="-4"/>
          <w:w w:val="100"/>
          <w:sz w:val="21"/>
          <w:szCs w:val="21"/>
        </w:rPr>
        <w:t>，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867"/>
      </w:pPr>
      <w:r>
        <w:rPr>
          <w:rFonts w:cs="Microsoft JhengHei" w:hAnsi="Microsoft JhengHei" w:eastAsia="Microsoft JhengHei" w:ascii="Microsoft JhengHei"/>
          <w:spacing w:val="0"/>
          <w:w w:val="97"/>
          <w:position w:val="-1"/>
          <w:sz w:val="21"/>
          <w:szCs w:val="21"/>
        </w:rPr>
        <w:t>年设立长江学者特</w:t>
      </w:r>
      <w:r>
        <w:rPr>
          <w:rFonts w:cs="Microsoft JhengHei" w:hAnsi="Microsoft JhengHei" w:eastAsia="Microsoft JhengHei" w:ascii="Microsoft JhengHei"/>
          <w:spacing w:val="7"/>
          <w:w w:val="97"/>
          <w:position w:val="-1"/>
          <w:sz w:val="21"/>
          <w:szCs w:val="21"/>
        </w:rPr>
        <w:t>聘</w:t>
      </w:r>
      <w:r>
        <w:rPr>
          <w:rFonts w:cs="Microsoft JhengHei" w:hAnsi="Microsoft JhengHei" w:eastAsia="Microsoft JhengHei" w:ascii="Microsoft JhengHei"/>
          <w:spacing w:val="0"/>
          <w:w w:val="97"/>
          <w:position w:val="-1"/>
          <w:sz w:val="21"/>
          <w:szCs w:val="21"/>
        </w:rPr>
        <w:t>教授岗位，</w:t>
      </w:r>
      <w:r>
        <w:rPr>
          <w:rFonts w:cs="Microsoft JhengHei" w:hAnsi="Microsoft JhengHei" w:eastAsia="Microsoft JhengHei" w:ascii="Microsoft JhengHei"/>
          <w:spacing w:val="7"/>
          <w:w w:val="97"/>
          <w:position w:val="-1"/>
          <w:sz w:val="21"/>
          <w:szCs w:val="21"/>
        </w:rPr>
        <w:t>现</w:t>
      </w:r>
      <w:r>
        <w:rPr>
          <w:rFonts w:cs="Microsoft JhengHei" w:hAnsi="Microsoft JhengHei" w:eastAsia="Microsoft JhengHei" w:ascii="Microsoft JhengHei"/>
          <w:spacing w:val="0"/>
          <w:w w:val="97"/>
          <w:position w:val="-1"/>
          <w:sz w:val="21"/>
          <w:szCs w:val="21"/>
        </w:rPr>
        <w:t>为国</w:t>
      </w:r>
      <w:r>
        <w:rPr>
          <w:rFonts w:cs="Microsoft JhengHei" w:hAnsi="Microsoft JhengHei" w:eastAsia="Microsoft JhengHei" w:ascii="Microsoft JhengHei"/>
          <w:spacing w:val="3"/>
          <w:w w:val="97"/>
          <w:position w:val="-1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97"/>
          <w:position w:val="-1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3"/>
          <w:w w:val="97"/>
          <w:position w:val="-1"/>
          <w:sz w:val="21"/>
          <w:szCs w:val="21"/>
        </w:rPr>
        <w:t>2</w:t>
      </w:r>
      <w:r>
        <w:rPr>
          <w:rFonts w:cs="Microsoft JhengHei" w:hAnsi="Microsoft JhengHei" w:eastAsia="Microsoft JhengHei" w:ascii="Microsoft JhengHei"/>
          <w:spacing w:val="3"/>
          <w:w w:val="97"/>
          <w:position w:val="-1"/>
          <w:sz w:val="21"/>
          <w:szCs w:val="21"/>
        </w:rPr>
        <w:t>1</w:t>
      </w:r>
      <w:r>
        <w:rPr>
          <w:rFonts w:cs="Microsoft JhengHei" w:hAnsi="Microsoft JhengHei" w:eastAsia="Microsoft JhengHei" w:ascii="Microsoft JhengHei"/>
          <w:spacing w:val="0"/>
          <w:w w:val="97"/>
          <w:position w:val="-1"/>
          <w:sz w:val="21"/>
          <w:szCs w:val="21"/>
        </w:rPr>
        <w:t>1</w:t>
      </w:r>
      <w:r>
        <w:rPr>
          <w:rFonts w:cs="Microsoft JhengHei" w:hAnsi="Microsoft JhengHei" w:eastAsia="Microsoft JhengHei" w:ascii="Microsoft JhengHei"/>
          <w:spacing w:val="41"/>
          <w:w w:val="97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7"/>
          <w:position w:val="-1"/>
          <w:sz w:val="21"/>
          <w:szCs w:val="21"/>
        </w:rPr>
        <w:t>工程”</w:t>
      </w:r>
      <w:r>
        <w:rPr>
          <w:rFonts w:cs="Microsoft JhengHei" w:hAnsi="Microsoft JhengHei" w:eastAsia="Microsoft JhengHei" w:ascii="Microsoft JhengHei"/>
          <w:spacing w:val="1"/>
          <w:w w:val="97"/>
          <w:position w:val="-1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97"/>
          <w:position w:val="-1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3"/>
          <w:w w:val="97"/>
          <w:position w:val="-1"/>
          <w:sz w:val="21"/>
          <w:szCs w:val="21"/>
        </w:rPr>
        <w:t>9</w:t>
      </w:r>
      <w:r>
        <w:rPr>
          <w:rFonts w:cs="Microsoft JhengHei" w:hAnsi="Microsoft JhengHei" w:eastAsia="Microsoft JhengHei" w:ascii="Microsoft JhengHei"/>
          <w:spacing w:val="3"/>
          <w:w w:val="97"/>
          <w:position w:val="-1"/>
          <w:sz w:val="21"/>
          <w:szCs w:val="21"/>
        </w:rPr>
        <w:t>8</w:t>
      </w:r>
      <w:r>
        <w:rPr>
          <w:rFonts w:cs="Microsoft JhengHei" w:hAnsi="Microsoft JhengHei" w:eastAsia="Microsoft JhengHei" w:ascii="Microsoft JhengHei"/>
          <w:spacing w:val="0"/>
          <w:w w:val="97"/>
          <w:position w:val="-1"/>
          <w:sz w:val="21"/>
          <w:szCs w:val="21"/>
        </w:rPr>
        <w:t>5</w:t>
      </w:r>
      <w:r>
        <w:rPr>
          <w:rFonts w:cs="Microsoft JhengHei" w:hAnsi="Microsoft JhengHei" w:eastAsia="Microsoft JhengHei" w:ascii="Microsoft JhengHei"/>
          <w:spacing w:val="-19"/>
          <w:w w:val="97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工程”建设重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支持单位。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8" w:lineRule="exact" w:line="340"/>
        <w:ind w:left="119" w:right="71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自动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仅拥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以</w:t>
      </w:r>
      <w:hyperlink r:id="rId5">
        <w:r>
          <w:rPr>
            <w:rFonts w:cs="Microsoft JhengHei" w:hAnsi="Microsoft JhengHei" w:eastAsia="Microsoft JhengHei" w:ascii="Microsoft JhengHei"/>
            <w:color w:val="003366"/>
            <w:spacing w:val="0"/>
            <w:w w:val="100"/>
            <w:sz w:val="21"/>
            <w:szCs w:val="21"/>
          </w:rPr>
          <w:t>冯纯</w:t>
        </w:r>
        <w:r>
          <w:rPr>
            <w:rFonts w:cs="Microsoft JhengHei" w:hAnsi="Microsoft JhengHei" w:eastAsia="Microsoft JhengHei" w:ascii="Microsoft JhengHei"/>
            <w:color w:val="003366"/>
            <w:spacing w:val="8"/>
            <w:w w:val="100"/>
            <w:sz w:val="21"/>
            <w:szCs w:val="21"/>
          </w:rPr>
          <w:t>伯</w:t>
        </w:r>
        <w:r>
          <w:rPr>
            <w:rFonts w:cs="Microsoft JhengHei" w:hAnsi="Microsoft JhengHei" w:eastAsia="Microsoft JhengHei" w:ascii="Microsoft JhengHei"/>
            <w:color w:val="000000"/>
            <w:spacing w:val="0"/>
            <w:w w:val="100"/>
            <w:sz w:val="21"/>
            <w:szCs w:val="21"/>
          </w:rPr>
          <w:t>院士</w:t>
        </w:r>
      </w:hyperlink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首的高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水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平学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带头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，还拥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一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批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理论基础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扎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实，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实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践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经验丰富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掌握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计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算机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先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进技术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中青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技术骨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干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，他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们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中的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绝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大部分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是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内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外著名大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毕业</w:t>
      </w:r>
      <w:r>
        <w:rPr>
          <w:rFonts w:cs="Microsoft JhengHei" w:hAnsi="Microsoft JhengHei" w:eastAsia="Microsoft JhengHei" w:ascii="Microsoft JhengHei"/>
          <w:color w:val="000000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color w:val="000000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88"/>
      </w:pP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士和硕士。其中，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科院院士、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俄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罗斯科学院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外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籍院士</w:t>
      </w:r>
      <w:r>
        <w:rPr>
          <w:rFonts w:cs="Microsoft JhengHei" w:hAnsi="Microsoft JhengHei" w:eastAsia="Microsoft JhengHei" w:ascii="Microsoft JhengHei"/>
          <w:spacing w:val="17"/>
          <w:w w:val="99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15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人，长江学者特聘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授</w:t>
      </w:r>
      <w:r>
        <w:rPr>
          <w:rFonts w:cs="Microsoft JhengHei" w:hAnsi="Microsoft JhengHei" w:eastAsia="Microsoft JhengHei" w:ascii="Microsoft JhengHei"/>
          <w:spacing w:val="-8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15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人，国家教学名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4" w:lineRule="exact" w:line="320"/>
        <w:ind w:left="119" w:right="66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师</w:t>
      </w:r>
      <w:r>
        <w:rPr>
          <w:rFonts w:cs="Microsoft JhengHei" w:hAnsi="Microsoft JhengHei" w:eastAsia="Microsoft JhengHei" w:ascii="Microsoft JhengHei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人，国家杰出青年基金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得者</w:t>
      </w:r>
      <w:r>
        <w:rPr>
          <w:rFonts w:cs="Microsoft JhengHei" w:hAnsi="Microsoft JhengHei" w:eastAsia="Microsoft JhengHei" w:ascii="Microsoft JhengHei"/>
          <w:spacing w:val="-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人，国家</w:t>
      </w:r>
      <w:r>
        <w:rPr>
          <w:rFonts w:cs="Microsoft JhengHei" w:hAnsi="Microsoft JhengHei" w:eastAsia="Microsoft JhengHei" w:ascii="Microsoft JhengHei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86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计划机器人主题专家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成员</w:t>
      </w:r>
      <w:r>
        <w:rPr>
          <w:rFonts w:cs="Microsoft JhengHei" w:hAnsi="Microsoft JhengHei" w:eastAsia="Microsoft JhengHei" w:ascii="Microsoft JhengHei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人，国家自然科学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基金评审组成员</w:t>
      </w:r>
      <w:r>
        <w:rPr>
          <w:rFonts w:cs="Microsoft JhengHei" w:hAnsi="Microsoft JhengHei" w:eastAsia="Microsoft JhengHei" w:ascii="Microsoft JhengHei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人，获教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育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部青年骨干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师基金</w:t>
      </w:r>
      <w:r>
        <w:rPr>
          <w:rFonts w:cs="Microsoft JhengHei" w:hAnsi="Microsoft JhengHei" w:eastAsia="Microsoft JhengHei" w:ascii="Microsoft JhengHei"/>
          <w:spacing w:val="9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人，省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33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工程培养对象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人，省青蓝工程跨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世纪学术带头人和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优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秀骨干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师</w:t>
      </w:r>
      <w:r>
        <w:rPr>
          <w:rFonts w:cs="Microsoft JhengHei" w:hAnsi="Microsoft JhengHei" w:eastAsia="Microsoft JhengHei" w:ascii="Microsoft JhengHei"/>
          <w:spacing w:val="1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导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师</w:t>
      </w:r>
      <w:r>
        <w:rPr>
          <w:rFonts w:cs="Microsoft JhengHei" w:hAnsi="Microsoft JhengHei" w:eastAsia="Microsoft JhengHei" w:ascii="Microsoft JhengHei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正副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授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其中</w:t>
      </w:r>
      <w:r>
        <w:rPr>
          <w:rFonts w:cs="Microsoft JhengHei" w:hAnsi="Microsoft JhengHei" w:eastAsia="Microsoft JhengHei" w:ascii="Microsoft JhengHei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岁以下的年轻博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8006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士有</w:t>
      </w:r>
      <w:r>
        <w:rPr>
          <w:rFonts w:cs="Microsoft JhengHei" w:hAnsi="Microsoft JhengHei" w:eastAsia="Microsoft JhengHei" w:ascii="Microsoft JhengHei"/>
          <w:spacing w:val="-6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人。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3" w:lineRule="exact" w:line="340"/>
        <w:ind w:left="119" w:right="70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每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年承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担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然科学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金</w:t>
      </w:r>
      <w:r>
        <w:rPr>
          <w:rFonts w:cs="Microsoft JhengHei" w:hAnsi="Microsoft JhengHei" w:eastAsia="Microsoft JhengHei" w:ascii="Microsoft JhengHei"/>
          <w:spacing w:val="3"/>
          <w:w w:val="100"/>
          <w:sz w:val="21"/>
          <w:szCs w:val="21"/>
        </w:rPr>
        <w:t>，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86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高技术，教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育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部博士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基金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部等部委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目和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苏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省科技攻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关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项目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江苏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自然科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基金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重要基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与应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基础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项目近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。年均在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际国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内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100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术刊物和重要学术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会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议上发表论文</w:t>
      </w:r>
      <w:r>
        <w:rPr>
          <w:rFonts w:cs="Microsoft JhengHei" w:hAnsi="Microsoft JhengHei" w:eastAsia="Microsoft JhengHei" w:ascii="Microsoft JhengHei"/>
          <w:spacing w:val="-9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1"/>
          <w:szCs w:val="21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20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余篇，其中三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分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之二刊登在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际权威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刊物和国内一、二级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21" w:lineRule="exact" w:line="320"/>
        <w:ind w:left="119" w:right="72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学报上。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系统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辩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识，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适应控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控制，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棒控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等领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的理论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面取得了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许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多具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际水平的成果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先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获得国家自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科学四等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文革后国内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动化领域仅有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两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获得过此奖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-108"/>
          <w:w w:val="100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家教委科技进步一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奖等数十项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励，在国际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控界已有一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的影响。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lineRule="exact" w:line="320"/>
        <w:ind w:left="537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学院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在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注重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理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论研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的同时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十分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注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意面向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经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济建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主战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场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，有相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当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数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量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的人员从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事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先进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造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8" w:lineRule="exact" w:line="340"/>
        <w:ind w:left="119" w:right="74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技术和生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过程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综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合自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化等方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开发和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究，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承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接了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力，化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械，造纸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冶金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纺等行业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数十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大中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企业的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用项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目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。近年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有三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果通过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鉴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并获奖，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许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属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93"/>
      </w:pP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于“国内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领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先水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平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，有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广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泛的应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用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推广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价</w:t>
      </w:r>
      <w:r>
        <w:rPr>
          <w:rFonts w:cs="Microsoft JhengHei" w:hAnsi="Microsoft JhengHei" w:eastAsia="Microsoft JhengHei" w:ascii="Microsoft JhengHei"/>
          <w:spacing w:val="4"/>
          <w:w w:val="99"/>
          <w:position w:val="-1"/>
          <w:sz w:val="21"/>
          <w:szCs w:val="21"/>
        </w:rPr>
        <w:t>值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”，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部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分成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果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达到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际先进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水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平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其中北京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第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一机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床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5" w:lineRule="exact" w:line="320"/>
        <w:ind w:left="119" w:right="58"/>
      </w:pP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CIM</w:t>
      </w:r>
      <w:r>
        <w:rPr>
          <w:rFonts w:cs="Times New Roman" w:hAnsi="Times New Roman" w:eastAsia="Times New Roman" w:ascii="Times New Roman"/>
          <w:spacing w:val="0"/>
          <w:w w:val="8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3"/>
          <w:w w:val="8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（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86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应用项目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曾获国家科学进步二等奖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部科技进步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特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等奖</w:t>
      </w:r>
      <w:r>
        <w:rPr>
          <w:rFonts w:cs="Microsoft JhengHei" w:hAnsi="Microsoft JhengHei" w:eastAsia="Microsoft JhengHei" w:ascii="Microsoft JhengHei"/>
          <w:spacing w:val="-7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以及美国</w:t>
      </w:r>
      <w:r>
        <w:rPr>
          <w:rFonts w:cs="Microsoft JhengHei" w:hAnsi="Microsoft JhengHei" w:eastAsia="Microsoft JhengHei" w:ascii="Microsoft JhengHei"/>
          <w:spacing w:val="2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CIM</w:t>
      </w:r>
      <w:r>
        <w:rPr>
          <w:rFonts w:cs="Times New Roman" w:hAnsi="Times New Roman" w:eastAsia="Times New Roman" w:ascii="Times New Roman"/>
          <w:spacing w:val="0"/>
          <w:w w:val="8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4"/>
          <w:w w:val="8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领先奖，为企业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创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造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了可观的经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效益。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20"/>
        <w:ind w:left="119" w:right="67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本科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及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研究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培养中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始终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坚</w:t>
      </w:r>
      <w:r>
        <w:rPr>
          <w:rFonts w:cs="Microsoft JhengHei" w:hAnsi="Microsoft JhengHei" w:eastAsia="Microsoft JhengHei" w:ascii="Microsoft JhengHei"/>
          <w:spacing w:val="4"/>
          <w:w w:val="100"/>
          <w:sz w:val="21"/>
          <w:szCs w:val="21"/>
        </w:rPr>
        <w:t>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“厚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础、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口径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重能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力</w:t>
      </w:r>
      <w:r>
        <w:rPr>
          <w:rFonts w:cs="Microsoft JhengHei" w:hAnsi="Microsoft JhengHei" w:eastAsia="Microsoft JhengHei" w:ascii="Microsoft JhengHei"/>
          <w:spacing w:val="8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则，注重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施素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育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近年来</w:t>
      </w:r>
      <w:r>
        <w:rPr>
          <w:rFonts w:cs="Microsoft JhengHei" w:hAnsi="Microsoft JhengHei" w:eastAsia="Microsoft JhengHei" w:ascii="Microsoft JhengHei"/>
          <w:spacing w:val="-7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持续深入地开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展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了面向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世纪的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学改革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教学计划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课程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内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容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实践环节进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全面优化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课程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设规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有效落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，先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编写出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了二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余套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程教材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一批教材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得了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5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级、省部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优秀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材奖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多门课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先后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得了国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级、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部级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校级优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成果奖和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革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果奖</w:t>
      </w:r>
      <w:r>
        <w:rPr>
          <w:rFonts w:cs="Microsoft JhengHei" w:hAnsi="Microsoft JhengHei" w:eastAsia="Microsoft JhengHei" w:ascii="Microsoft JhengHei"/>
          <w:spacing w:val="-22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各类课程实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及实践环节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条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件不断改善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实验教学质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量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不断提高</w:t>
      </w:r>
      <w:r>
        <w:rPr>
          <w:rFonts w:cs="Microsoft JhengHei" w:hAnsi="Microsoft JhengHei" w:eastAsia="Microsoft JhengHei" w:ascii="Microsoft JhengHei"/>
          <w:spacing w:val="-22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自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动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化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本科专业</w:t>
      </w:r>
      <w:r>
        <w:rPr>
          <w:rFonts w:cs="Microsoft JhengHei" w:hAnsi="Microsoft JhengHei" w:eastAsia="Microsoft JhengHei" w:ascii="Microsoft JhengHei"/>
          <w:spacing w:val="4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6854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得江苏省首批品牌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业。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4" w:lineRule="exact" w:line="320"/>
        <w:ind w:left="119" w:right="58" w:firstLine="418"/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学院十分重视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才培养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现</w:t>
      </w:r>
      <w:r>
        <w:rPr>
          <w:rFonts w:cs="Microsoft JhengHei" w:hAnsi="Microsoft JhengHei" w:eastAsia="Microsoft JhengHei" w:ascii="Microsoft JhengHei"/>
          <w:spacing w:val="2"/>
          <w:w w:val="99"/>
          <w:sz w:val="21"/>
          <w:szCs w:val="21"/>
        </w:rPr>
        <w:t>在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每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招生硕士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研究生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多名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本科生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120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－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此外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还有成人教育学生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研究生课程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进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修班学生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-3"/>
          <w:w w:val="99"/>
          <w:sz w:val="21"/>
          <w:szCs w:val="21"/>
        </w:rPr>
        <w:t>。</w:t>
      </w:r>
      <w:r>
        <w:rPr>
          <w:rFonts w:cs="Times New Roman" w:hAnsi="Times New Roman" w:eastAsia="Times New Roman" w:ascii="Times New Roman"/>
          <w:spacing w:val="4"/>
          <w:w w:val="99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0"/>
          <w:w w:val="9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2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多年来，学院已累计培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数千名本科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几百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97"/>
      </w:pP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名博士、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硕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士研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生、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几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十名外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留学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。他们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以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扎实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专业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基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础、很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强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研能力和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优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良的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文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21" w:lineRule="exact" w:line="320"/>
        <w:ind w:left="537" w:right="74" w:hanging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素质深受用人单位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欢迎。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分重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的交流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合作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先后派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英、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、加、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、澳等国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修，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短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" w:lineRule="exact" w:line="320"/>
        <w:ind w:left="119" w:right="67"/>
        <w:sectPr>
          <w:pgSz w:w="11920" w:h="16860"/>
          <w:pgMar w:top="1040" w:bottom="280" w:left="1300" w:right="1300"/>
        </w:sectPr>
      </w:pPr>
      <w:r>
        <w:rPr>
          <w:rFonts w:cs="Microsoft JhengHei" w:hAnsi="Microsoft JhengHei" w:eastAsia="Microsoft JhengHei" w:ascii="Microsoft JhengHei"/>
          <w:w w:val="99"/>
          <w:sz w:val="21"/>
          <w:szCs w:val="21"/>
        </w:rPr>
        <w:t>访问，合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作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研究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或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参加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际会议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同时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也邀请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许多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际著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名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学者来所</w:t>
      </w:r>
      <w:r>
        <w:rPr>
          <w:rFonts w:cs="Microsoft JhengHei" w:hAnsi="Microsoft JhengHei" w:eastAsia="Microsoft JhengHei" w:ascii="Microsoft JhengHei"/>
          <w:spacing w:val="-39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访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问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讲学或进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短期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研究，并接受国外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家来所作高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访问学者。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40"/>
        <w:ind w:left="1487" w:right="1553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2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自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动化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3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6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8460" w:val="left"/>
        </w:tabs>
        <w:jc w:val="left"/>
        <w:spacing w:lineRule="exact" w:line="240"/>
        <w:ind w:left="768"/>
      </w:pPr>
      <w:r>
        <w:rPr>
          <w:rFonts w:cs="Microsoft JhengHei" w:hAnsi="Microsoft JhengHei" w:eastAsia="Microsoft JhengHei" w:ascii="Microsoft JhengHei"/>
          <w:spacing w:val="-7"/>
          <w:w w:val="101"/>
          <w:position w:val="1"/>
          <w:sz w:val="22"/>
          <w:szCs w:val="22"/>
        </w:rPr>
        <w:t>门</w:t>
      </w:r>
      <w:r>
        <w:rPr>
          <w:rFonts w:cs="Microsoft JhengHei" w:hAnsi="Microsoft JhengHei" w:eastAsia="Microsoft JhengHei" w:ascii="Microsoft JhengHei"/>
          <w:spacing w:val="0"/>
          <w:w w:val="101"/>
          <w:position w:val="1"/>
          <w:sz w:val="22"/>
          <w:szCs w:val="22"/>
        </w:rPr>
        <w:t>类：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position w:val="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position w:val="1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position w:val="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position w:val="1"/>
          <w:sz w:val="22"/>
          <w:szCs w:val="22"/>
          <w:u w:val="single" w:color="000000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position w:val="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position w:val="1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22"/>
          <w:szCs w:val="22"/>
        </w:rPr>
        <w:t>       </w:t>
      </w:r>
      <w:r>
        <w:rPr>
          <w:rFonts w:cs="Microsoft JhengHei" w:hAnsi="Microsoft JhengHei" w:eastAsia="Microsoft JhengHei" w:ascii="Microsoft JhengHei"/>
          <w:spacing w:val="-1"/>
          <w:w w:val="100"/>
          <w:position w:val="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1"/>
          <w:sz w:val="22"/>
          <w:szCs w:val="22"/>
        </w:rPr>
        <w:t>专</w:t>
      </w:r>
      <w:r>
        <w:rPr>
          <w:rFonts w:cs="Microsoft JhengHei" w:hAnsi="Microsoft JhengHei" w:eastAsia="Microsoft JhengHei" w:ascii="Microsoft JhengHei"/>
          <w:spacing w:val="-7"/>
          <w:w w:val="101"/>
          <w:position w:val="1"/>
          <w:sz w:val="22"/>
          <w:szCs w:val="22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1"/>
          <w:position w:val="1"/>
          <w:sz w:val="22"/>
          <w:szCs w:val="22"/>
        </w:rPr>
        <w:t>代码：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8"/>
          <w:w w:val="101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position w:val="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position w:val="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1"/>
          <w:position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position w:val="1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position w:val="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position w:val="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3"/>
          <w:w w:val="101"/>
          <w:position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position w:val="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position w:val="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position w:val="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22"/>
          <w:szCs w:val="22"/>
          <w:u w:val="thick" w:color="000000"/>
        </w:rPr>
        <w:t>   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1"/>
          <w:sz w:val="22"/>
          <w:szCs w:val="22"/>
        </w:rPr>
        <w:t>授予</w:t>
      </w:r>
      <w:r>
        <w:rPr>
          <w:rFonts w:cs="Microsoft JhengHei" w:hAnsi="Microsoft JhengHei" w:eastAsia="Microsoft JhengHei" w:ascii="Microsoft JhengHei"/>
          <w:spacing w:val="-7"/>
          <w:w w:val="101"/>
          <w:position w:val="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1"/>
          <w:sz w:val="22"/>
          <w:szCs w:val="22"/>
        </w:rPr>
        <w:t>位：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position w:val="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202"/>
          <w:position w:val="1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position w:val="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7"/>
          <w:w w:val="101"/>
          <w:position w:val="1"/>
          <w:sz w:val="22"/>
          <w:szCs w:val="22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-7"/>
          <w:w w:val="101"/>
          <w:position w:val="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position w:val="1"/>
          <w:sz w:val="22"/>
          <w:szCs w:val="22"/>
          <w:u w:val="single" w:color="000000"/>
        </w:rPr>
        <w:t>学学士</w:t>
      </w:r>
      <w:r>
        <w:rPr>
          <w:rFonts w:cs="Microsoft JhengHei" w:hAnsi="Microsoft JhengHei" w:eastAsia="Microsoft JhengHei" w:ascii="Microsoft JhengHei"/>
          <w:spacing w:val="0"/>
          <w:w w:val="101"/>
          <w:position w:val="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position w:val="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22"/>
          <w:szCs w:val="22"/>
          <w:u w:val="single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5500" w:val="left"/>
        </w:tabs>
        <w:jc w:val="left"/>
        <w:spacing w:lineRule="exact" w:line="240"/>
        <w:ind w:left="768"/>
      </w:pP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 </w:t>
      </w:r>
      <w:r>
        <w:rPr>
          <w:rFonts w:cs="Microsoft JhengHei" w:hAnsi="Microsoft JhengHei" w:eastAsia="Microsoft JhengHei" w:ascii="Microsoft JhengHei"/>
          <w:spacing w:val="-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日期：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5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40"/>
        <w:ind w:left="119" w:right="8204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培养目标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 w:lineRule="exact" w:line="260"/>
        <w:ind w:left="119" w:right="223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本专业面向各类自动化系统的工程设计与开发，培养掌握各种现代自动化系统监测、控制、管理和信息处理技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术，并具有一定理论基础的德智体全面发展的高素质、创新型、复合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型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-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科学研究和工程技术人才。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40"/>
        <w:ind w:left="119" w:right="8204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基本要求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before="12" w:lineRule="exact" w:line="260"/>
        <w:ind w:left="119" w:right="218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学生应德智体全面提高，知识、能力、素质协调发展。具有较为扎实的数学、自然科学、人文社会科</w:t>
      </w:r>
      <w:r>
        <w:rPr>
          <w:rFonts w:cs="Microsoft JhengHei" w:hAnsi="Microsoft JhengHei" w:eastAsia="Microsoft JhengHei" w:ascii="Microsoft JhengHei"/>
          <w:spacing w:val="5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和工程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技术基础理论，系统的自动化专业知识和实践能力，具有在广泛领域从事自动化理论、技术与系统的科学研究、产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品开发、工程设计的能力。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 w:right="158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毕业生应具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的知识、能力、素质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具有较为扎实的自然科学基础、较好的人文、艺术和社会科学基础。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具有电气与信息类专业的理论知识和技术基础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主要包括电路和电子理论与技术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信息处理理论与技术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40"/>
        <w:ind w:left="119" w:right="52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机网络与通信技术、计算机软硬件基础及应用等。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6" w:lineRule="exact" w:line="260"/>
        <w:ind w:left="119" w:right="151" w:firstLine="36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掌握本专业必需的自动化领域的理论知识和技术基础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主要包括自动控制理论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系统工程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自动化系统与工程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的分析、设计与实现技术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掌握本专业的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～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个专业方向的专业知识和技能，了解本专业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学科前沿和发展趋势。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/>
      </w:pPr>
      <w:r>
        <w:rPr>
          <w:rFonts w:cs="Times New Roman" w:hAnsi="Times New Roman" w:eastAsia="Times New Roman" w:ascii="Times New Roman"/>
          <w:spacing w:val="4"/>
          <w:w w:val="100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具有较强的创新意识和系统建模、分析、设计与开发能力；具备计算机应用开发能力和基本的外语交流能力。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 w:lineRule="exact" w:line="260"/>
        <w:ind w:left="119" w:right="86" w:firstLine="36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具备较强的科学研究、科技开发、组织管理和适应能力，并具有团队合作精神，良好的科学精神和职业道德。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近专业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 w:right="3735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主干学科：控制科学与工程、电气工程</w:t>
      </w:r>
      <w:r>
        <w:rPr>
          <w:rFonts w:cs="Microsoft JhengHei" w:hAnsi="Microsoft JhengHei" w:eastAsia="Microsoft JhengHei" w:ascii="Microsoft JhengHei"/>
          <w:spacing w:val="43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、计算机科学与技术等。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相近专业：电气工程及其自动化、信息工程。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40"/>
        <w:ind w:left="119" w:right="8204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通识教育基础课程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</w:t>
      </w:r>
      <w:r>
        <w:rPr>
          <w:rFonts w:cs="Microsoft JhengHei" w:hAnsi="Microsoft JhengHei" w:eastAsia="Microsoft JhengHei" w:ascii="Microsoft JhengHei"/>
          <w:spacing w:val="43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德育课及文化素质类课程、工程基础、大学英语、数学、</w:t>
      </w:r>
      <w:r>
        <w:rPr>
          <w:rFonts w:cs="Microsoft JhengHei" w:hAnsi="Microsoft JhengHei" w:eastAsia="Microsoft JhengHei" w:ascii="Microsoft JhengHei"/>
          <w:spacing w:val="3"/>
          <w:w w:val="100"/>
          <w:position w:val="-1"/>
          <w:sz w:val="18"/>
          <w:szCs w:val="18"/>
        </w:rPr>
        <w:t>计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算机基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础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6" w:lineRule="exact" w:line="260"/>
        <w:ind w:left="119" w:right="165" w:firstLine="360"/>
      </w:pP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大类学科基础课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   </w:t>
      </w:r>
      <w:r>
        <w:rPr>
          <w:rFonts w:cs="Microsoft JhengHei" w:hAnsi="Microsoft JhengHei" w:eastAsia="Microsoft JhengHei" w:ascii="Microsoft JhengHei"/>
          <w:spacing w:val="3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自动化学科概论、电路基础、数字与模拟电路、信号与系统、自动控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原理、电力电子技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术、微机系统与接口、自动化元件、自动检测技术。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6" w:lineRule="exact" w:line="260"/>
        <w:ind w:left="119" w:right="1979" w:firstLine="36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专业主干课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   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现代控制理论、计算机控制技术、工业化网络、过程控制、运动控制。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主要实践环节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 w:right="223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工业系统认识、电工电子实践初步、电路实验、数字逻辑设计实践、数字系统课程设计、电子电路实践、计算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机综合课程设计、微机实验及课程设计、检测技术专题实验、控制技术专题实验、生产实习、毕业设计等。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 w:right="341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双语教学的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共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7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门：信号与系统、电磁场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波、软件技术基础、智能控制概论、过程控制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系统导论、多媒体技术。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 w:right="4636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全英文教学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共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门：数字与逻辑设计、网络信息编程、数据挖掘。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40"/>
        <w:ind w:left="119" w:right="8024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研究型课程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2" w:lineRule="exact" w:line="260"/>
        <w:ind w:left="119" w:right="136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其中新生研讨课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共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门：航天与自动化；自动化与工业化、信息化的关系；认知与自动化；生产计划与自动化；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自动化工程导论。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 w:right="63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系列专题研讨课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：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#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设计模式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语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言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;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控制系统计算机仿真；网络信息编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程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;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测量与控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电路设计；实时系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统与控制；嵌入式微控制器与智能车制作；机器人足球与人工智能；工业控制系统的工程设计；工业自动化系统集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成架构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电力系统中的控制问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题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工业检测中的弱信号处理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离散事件系统建模与控制导论；制造系统分析与控制；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60"/>
        <w:ind w:left="119" w:right="148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视觉测量；优化方法及应用；运动控制系统综合实践研讨课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NQ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原理及应用程序设计；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字图像处理与分析研究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进展；机器视觉进展；智能机器人走进家庭的前沿技术探讨；现代控制系统设计；计算机综合课程设计；微机实验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及课程设计；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18"/>
          <w:szCs w:val="18"/>
        </w:rPr>
        <w:t>U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技术及课程设计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技术及课程设计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C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原理及课程设计；嵌入式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统及课程设计等。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40"/>
        <w:ind w:left="119" w:right="5857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毕业学分要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及学士学位学分绩点要求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2" w:lineRule="exact" w:line="260"/>
        <w:ind w:left="119" w:right="153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参照东南大学学分制管理办法及学士学位授予条例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修满本专业最低计划学分要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求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即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业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同时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外语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达到东南大学外语学习标准、平均学分绩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者，可获得工学学士学位。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40"/>
        <w:ind w:left="119" w:right="6757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各类课程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分与学时分配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0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课程类型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0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0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学时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7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学分比例</w:t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6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通识教育基础课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 w:lineRule="exact" w:line="180"/>
              <w:ind w:left="763" w:right="7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6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 w:lineRule="exact" w:line="180"/>
              <w:ind w:left="763" w:right="7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79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专业主干课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 w:lineRule="exact" w:line="180"/>
              <w:ind w:left="763" w:right="7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43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专业及跨学科选修课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 w:lineRule="exact" w:line="180"/>
              <w:ind w:left="806" w:right="80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6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系列专题研讨课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 w:lineRule="exact" w:line="180"/>
              <w:ind w:left="806" w:right="80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25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实践环节（含课外实践）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 w:lineRule="exact" w:line="180"/>
              <w:ind w:left="763" w:right="7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6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短学期教学环节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4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6" w:lineRule="exact" w:line="180"/>
              <w:ind w:left="806" w:right="80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3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1039" w:right="10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2" w:lineRule="exact" w:line="180"/>
              <w:ind w:left="720" w:right="7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19"/>
        <w:sectPr>
          <w:pgSz w:w="11920" w:h="16860"/>
          <w:pgMar w:top="1020" w:bottom="280" w:left="13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教学安排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导表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9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5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4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37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马克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思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5"/>
                <w:szCs w:val="15"/>
              </w:rPr>
              <w:jc w:val="left"/>
              <w:spacing w:before="39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5"/>
                <w:szCs w:val="15"/>
              </w:rPr>
              <w:t>毛泽东思想和中</w:t>
            </w:r>
            <w:r>
              <w:rPr>
                <w:rFonts w:cs="Microsoft JhengHei" w:hAnsi="Microsoft JhengHei" w:eastAsia="Microsoft JhengHei" w:ascii="Microsoft JhengHei"/>
                <w:spacing w:val="-7"/>
                <w:w w:val="100"/>
                <w:sz w:val="15"/>
                <w:szCs w:val="15"/>
              </w:rPr>
              <w:t>国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5"/>
                <w:szCs w:val="15"/>
              </w:rPr>
              <w:t>特色社会主</w:t>
            </w:r>
            <w:r>
              <w:rPr>
                <w:rFonts w:cs="Microsoft JhengHei" w:hAnsi="Microsoft JhengHei" w:eastAsia="Microsoft JhengHei" w:ascii="Microsoft JhengHei"/>
                <w:spacing w:val="-7"/>
                <w:w w:val="100"/>
                <w:sz w:val="15"/>
                <w:szCs w:val="15"/>
              </w:rPr>
              <w:t>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5"/>
                <w:szCs w:val="15"/>
              </w:rPr>
              <w:t>理论体系概论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体育Ⅳ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体育Ⅴ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程序设计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+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+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应用编程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5"/>
                <w:szCs w:val="15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5"/>
                <w:szCs w:val="15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5"/>
                <w:szCs w:val="15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5"/>
                <w:szCs w:val="15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5"/>
                <w:szCs w:val="15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5"/>
                <w:szCs w:val="15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离散数学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3"/>
                <w:szCs w:val="13"/>
              </w:rPr>
              <w:jc w:val="left"/>
              <w:spacing w:before="89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3"/>
                <w:szCs w:val="13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3"/>
                <w:szCs w:val="13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3"/>
                <w:szCs w:val="13"/>
              </w:rPr>
            </w:r>
          </w:p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3"/>
                <w:szCs w:val="13"/>
              </w:rPr>
              <w:jc w:val="left"/>
              <w:ind w:left="-1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3"/>
                <w:szCs w:val="13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3"/>
                <w:szCs w:val="13"/>
              </w:rPr>
            </w:r>
          </w:p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计算方法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5"/>
                <w:szCs w:val="15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5"/>
                <w:szCs w:val="15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5"/>
                <w:szCs w:val="15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5"/>
                <w:szCs w:val="15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8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经济管理类通识选修课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5"/>
                <w:szCs w:val="15"/>
              </w:rPr>
              <w:jc w:val="left"/>
              <w:ind w:left="21" w:right="-32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5"/>
                <w:szCs w:val="15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5"/>
                <w:szCs w:val="15"/>
              </w:rPr>
              <w:t>0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5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注：</w:t>
      </w:r>
      <w:r>
        <w:rPr>
          <w:rFonts w:cs="Microsoft JhengHei" w:hAnsi="Microsoft JhengHei" w:eastAsia="Microsoft JhengHei" w:ascii="Microsoft JhengHei"/>
          <w:spacing w:val="4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按学季开设课程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冬，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表明按学期开设课程。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4" w:lineRule="auto" w:line="245"/>
        <w:ind w:left="459" w:right="406" w:firstLine="446"/>
        <w:sectPr>
          <w:pgNumType w:start="1"/>
          <w:pgMar w:header="1329" w:footer="0" w:top="1540" w:bottom="280" w:left="960" w:right="960"/>
          <w:headerReference w:type="default" r:id="rId6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课程实行分级教学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学生根据分级考试成绩分别推荐学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系列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课程，详见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大学英语课程设置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自动化学科概论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97" w:lineRule="auto" w:line="25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电路基础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8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数字与逻辑设计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电子电路基础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微机系统与接口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信息通信网络概论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7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现代控制论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7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1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4" w:lineRule="auto" w:line="251"/>
              <w:ind w:left="42" w:right="-40" w:hanging="4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电力电子技术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自动化元件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自动检测技术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计算机控制技术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过程控制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运动控制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1329" w:footer="0" w:top="1540" w:bottom="280" w:left="960" w:right="960"/>
          <w:pgSz w:w="11920" w:h="16860"/>
        </w:sectPr>
      </w:pP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93" w:right="4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09" w:right="17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6" w:space="0" w:color="000000"/>
              <w:right w:val="single" w:sz="6" w:space="0" w:color="000000"/>
            </w:tcBorders>
          </w:tcPr>
          <w:p/>
        </w:tc>
        <w:tc>
          <w:tcPr>
            <w:tcW w:w="3499" w:type="dxa"/>
            <w:vMerge w:val=""/>
            <w:tcBorders>
              <w:left w:val="single" w:sz="6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78" w:type="dxa"/>
            <w:vMerge w:val="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/>
        </w:tc>
        <w:tc>
          <w:tcPr>
            <w:tcW w:w="3499" w:type="dxa"/>
            <w:vMerge w:val="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系统辨识与仿真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45" w:lineRule="auto" w:line="247"/>
              <w:ind w:left="-24" w:right="-2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46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智能控制概论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检测与控制电路基础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6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自动化仪表设计基础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数字信号处理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2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模式识别导论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2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000000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000000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计算机组成与结构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4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9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机器人控制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18"/>
                <w:szCs w:val="18"/>
              </w:rPr>
              <w:t>P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系统导论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数字图像处理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管理信息系统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6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6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非线性及自适应控制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非线性系统导论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火电厂热工及热力设备基础（外系）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7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1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设计基础（外系）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6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6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通信原理（外系）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误差理论与数据处理（外系）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电力系统保护与控制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电磁场与波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7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数据结构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7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7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8" w:type="dxa"/>
            <w:vMerge w:val=""/>
            <w:tcBorders>
              <w:left w:val="single" w:sz="4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数据库技术及应用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2" w:hRule="exact"/>
        </w:trPr>
        <w:tc>
          <w:tcPr>
            <w:tcW w:w="378" w:type="dxa"/>
            <w:vMerge w:val=""/>
            <w:tcBorders>
              <w:left w:val="single" w:sz="4" w:space="0" w:color="000000"/>
              <w:bottom w:val="single" w:sz="7" w:space="0" w:color="000000"/>
              <w:right w:val="single" w:sz="6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9" w:type="dxa"/>
            <w:tcBorders>
              <w:top w:val="single" w:sz="7" w:space="0" w:color="FFFFFF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数据挖掘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</w:tr>
      <w:tr>
        <w:trPr>
          <w:trHeight w:val="342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9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3"/>
          <w:pgMar w:header="1206" w:footer="0" w:top="1520" w:bottom="280" w:left="960" w:right="960"/>
          <w:headerReference w:type="default" r:id="rId7"/>
          <w:pgSz w:w="11920" w:h="16860"/>
        </w:sectPr>
      </w:pPr>
    </w:p>
    <w:p>
      <w:pPr>
        <w:rPr>
          <w:sz w:val="20"/>
          <w:szCs w:val="20"/>
        </w:rPr>
        <w:jc w:val="left"/>
        <w:spacing w:lineRule="exact" w:line="200"/>
        <w:sectPr>
          <w:pgMar w:header="1206" w:footer="0" w:top="1520" w:bottom="280" w:left="960" w:right="960"/>
          <w:pgSz w:w="11920" w:h="16860"/>
        </w:sectPr>
      </w:pPr>
      <w:r>
        <w:pict>
          <v:shape type="#_x0000_t202" style="position:absolute;margin-left:53.254pt;margin-top:76.47pt;width:488.806pt;height:690.548pt;mso-position-horizontal-relative:page;mso-position-vertical-relative:page;z-index:-990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53" w:hRule="exact"/>
                    </w:trPr>
                    <w:tc>
                      <w:tcPr>
                        <w:tcW w:w="37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93" w:right="47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型</w:t>
                        </w:r>
                      </w:p>
                    </w:tc>
                    <w:tc>
                      <w:tcPr>
                        <w:tcW w:w="896" w:type="dxa"/>
                        <w:vMerge w:val="restart"/>
                        <w:tcBorders>
                          <w:top w:val="single" w:sz="4" w:space="0" w:color="000000"/>
                          <w:left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before="9"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auto" w:line="184"/>
                          <w:ind w:left="209" w:right="18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号</w:t>
                        </w:r>
                      </w:p>
                    </w:tc>
                    <w:tc>
                      <w:tcPr>
                        <w:tcW w:w="3502" w:type="dxa"/>
                        <w:vMerge w:val="restart"/>
                        <w:tcBorders>
                          <w:top w:val="single" w:sz="4" w:space="0" w:color="000000"/>
                          <w:left w:val="single" w:sz="6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20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887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38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名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称</w:t>
                        </w:r>
                      </w:p>
                    </w:tc>
                    <w:tc>
                      <w:tcPr>
                        <w:tcW w:w="42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20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2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学分</w:t>
                        </w:r>
                      </w:p>
                    </w:tc>
                    <w:tc>
                      <w:tcPr>
                        <w:tcW w:w="103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15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课内学时</w:t>
                        </w:r>
                      </w:p>
                    </w:tc>
                    <w:tc>
                      <w:tcPr>
                        <w:tcW w:w="34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79" w:right="32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上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机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33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71" w:right="32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228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107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各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期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分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配</w:t>
                        </w:r>
                      </w:p>
                    </w:tc>
                    <w:tc>
                      <w:tcPr>
                        <w:tcW w:w="28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49" w:right="4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考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核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型</w:t>
                        </w:r>
                      </w:p>
                    </w:tc>
                    <w:tc>
                      <w:tcPr>
                        <w:tcW w:w="2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42" w:right="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要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求</w:t>
                        </w: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vMerge w:val="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3502" w:type="dxa"/>
                        <w:vMerge w:val=""/>
                        <w:tcBorders>
                          <w:left w:val="single" w:sz="6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2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授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34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实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验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33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讨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论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346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56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194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一</w:t>
                        </w:r>
                      </w:p>
                    </w:tc>
                    <w:tc>
                      <w:tcPr>
                        <w:tcW w:w="57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220"/>
                          <w:ind w:left="160" w:right="16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二</w:t>
                        </w:r>
                      </w:p>
                    </w:tc>
                    <w:tc>
                      <w:tcPr>
                        <w:tcW w:w="56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18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三</w:t>
                        </w:r>
                      </w:p>
                    </w:tc>
                    <w:tc>
                      <w:tcPr>
                        <w:tcW w:w="56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18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四</w:t>
                        </w:r>
                      </w:p>
                    </w:tc>
                    <w:tc>
                      <w:tcPr>
                        <w:tcW w:w="289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72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vMerge w:val=""/>
                        <w:tcBorders>
                          <w:left w:val="single" w:sz="6" w:space="0" w:color="000000"/>
                          <w:bottom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3502" w:type="dxa"/>
                        <w:vMerge w:val=""/>
                        <w:tcBorders>
                          <w:left w:val="single" w:sz="6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25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9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232"/>
                          <w:ind w:left="93" w:right="47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列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专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题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</w:p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航天与自动化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95" w:righ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3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3"/>
                            <w:szCs w:val="13"/>
                          </w:rPr>
                          <w:jc w:val="center"/>
                          <w:spacing w:lineRule="auto" w:line="320"/>
                          <w:ind w:left="-11" w:right="-1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99"/>
                            <w:sz w:val="13"/>
                            <w:szCs w:val="13"/>
                          </w:rPr>
                          <w:t>至少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99"/>
                            <w:sz w:val="13"/>
                            <w:szCs w:val="13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99"/>
                            <w:sz w:val="13"/>
                            <w:szCs w:val="13"/>
                          </w:rPr>
                          <w:t>选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13"/>
                            <w:szCs w:val="13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13"/>
                            <w:szCs w:val="13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99"/>
                            <w:sz w:val="13"/>
                            <w:szCs w:val="13"/>
                          </w:rPr>
                          <w:t>学分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3"/>
                            <w:szCs w:val="13"/>
                          </w:rPr>
                        </w:r>
                      </w:p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自动化与工业化、信息化的关系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95" w:righ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认知与自动化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95" w:righ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5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生产计划与自动化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95" w:righ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自动化工程设计导论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95" w:righ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95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8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1" w:right="7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3"/>
                            <w:szCs w:val="13"/>
                          </w:rPr>
                          <w:jc w:val="left"/>
                          <w:spacing w:before="49"/>
                          <w:ind w:left="-1" w:right="-35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3"/>
                            <w:szCs w:val="13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3"/>
                            <w:szCs w:val="13"/>
                          </w:rPr>
                        </w:r>
                      </w:p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position w:val="-1"/>
                            <w:sz w:val="18"/>
                            <w:szCs w:val="18"/>
                          </w:rPr>
                          <w:t>#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设计模式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restart"/>
                        <w:tcBorders>
                          <w:top w:val="single" w:sz="7" w:space="0" w:color="FFFFFF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231"/>
                          <w:ind w:left="42" w:right="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至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少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before="95" w:lineRule="auto" w:line="232"/>
                          <w:ind w:left="42" w:right="3" w:firstLine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分</w:t>
                        </w:r>
                      </w:p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网络信息编程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测量与控制电路设计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√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72" w:right="6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实时系统与控制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95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嵌入式微控制器与智能车制作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√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机器人足球与人工智能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√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68" w:righ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运动控制系统综合实践研讨课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NQ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原理及应用程序设计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7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1" w:right="7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工业自动化系统集成架构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8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restart"/>
                        <w:tcBorders>
                          <w:top w:val="single" w:sz="7" w:space="0" w:color="FFFFFF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8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231"/>
                          <w:ind w:left="42" w:right="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至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少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before="94" w:lineRule="auto" w:line="234"/>
                          <w:ind w:left="-1" w:right="43" w:firstLine="9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分</w:t>
                        </w:r>
                      </w:p>
                    </w:tc>
                  </w:tr>
                  <w:tr>
                    <w:trPr>
                      <w:trHeight w:val="32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工业检测中的弱信号处理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73"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制造系统分析与控制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视觉测量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76" w:right="6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优化方法及应用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77"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3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数字图像处理与分析研究进展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5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机器视觉进展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6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6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8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现代控制系统设计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工业控制系统的工程设计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95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8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77" w:right="6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电力系统中的控制问题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95" w:righ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离散事件系统建模与控制导论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8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2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42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86"/>
                          <w:ind w:left="7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7" w:space="0" w:color="FFFFFF"/>
                          <w:left w:val="single" w:sz="6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智能机器人走进家庭的前沿技术探讨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86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86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86"/>
                          <w:ind w:left="88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86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7" w:space="0" w:color="FFFFFF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86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bottom w:val="single" w:sz="7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0" w:hRule="exact"/>
                    </w:trPr>
                    <w:tc>
                      <w:tcPr>
                        <w:tcW w:w="4776" w:type="dxa"/>
                        <w:gridSpan w:val="3"/>
                        <w:tcBorders>
                          <w:top w:val="nil" w:sz="6" w:space="0" w:color="auto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280"/>
                          <w:ind w:left="1897" w:right="191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合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   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38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4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7" w:space="0" w:color="FFFFFF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7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497" w:hRule="exact"/>
                    </w:trPr>
                    <w:tc>
                      <w:tcPr>
                        <w:tcW w:w="37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232"/>
                          <w:ind w:left="93" w:right="49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实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环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节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before="3" w:lineRule="auto" w:line="231"/>
                          <w:ind w:left="93" w:right="49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含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实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exact" w:line="300"/>
                          <w:ind w:left="6" w:right="-24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践）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1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45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工业系统认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识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1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1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√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电路实验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√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73"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数字逻辑电路实验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74" w:right="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电子线路实践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6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6"/>
                          <w:ind w:left="75" w:right="6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微机实验及课程设计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76" w:right="6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技术及课程设计（研讨课）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81" w:right="7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1"/>
                            <w:szCs w:val="11"/>
                          </w:rPr>
                          <w:jc w:val="left"/>
                          <w:spacing w:before="82"/>
                          <w:ind w:left="-1" w:right="-52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1"/>
                            <w:szCs w:val="11"/>
                          </w:rPr>
                          <w:t>限选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1"/>
                            <w:szCs w:val="11"/>
                          </w:rPr>
                          <w:jc w:val="left"/>
                          <w:ind w:left="2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1"/>
                            <w:szCs w:val="11"/>
                          </w:rPr>
                          <w:t>学分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1"/>
                            <w:szCs w:val="11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DS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技术及课程设计（研讨课）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6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6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6"/>
                          <w:ind w:left="77"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控制技术（专题实验）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78"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检测技术（专题实验）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毕业设计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√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37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9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课外实践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9"/>
                          <w:ind w:left="131" w:righ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9"/>
                          <w:ind w:left="80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4776" w:type="dxa"/>
                        <w:gridSpan w:val="3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280"/>
                          <w:ind w:left="1897" w:right="191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合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   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38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4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80"/>
        <w:ind w:left="2678"/>
      </w:pP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（短</w:t>
      </w:r>
      <w:r>
        <w:rPr>
          <w:rFonts w:cs="Microsoft JhengHei" w:hAnsi="Microsoft JhengHei" w:eastAsia="Microsoft JhengHei" w:ascii="Microsoft JhengHei"/>
          <w:spacing w:val="67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4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4"/>
          <w:sz w:val="28"/>
          <w:szCs w:val="28"/>
        </w:rPr>
        <w:t>期）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3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302" w:right="25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85" w:right="2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exact" w:line="300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8" w:lineRule="exact" w:line="300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exact" w:line="300"/>
              <w:ind w:left="71" w:right="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8" w:lineRule="exact" w:line="300"/>
              <w:ind w:left="71" w:right="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exact" w:line="300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8" w:lineRule="exact" w:line="300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95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英语强化训练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81" w:righ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电子电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路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AD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95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3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 w:right="-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/>
              <w:ind w:left="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</w:tr>
      <w:tr>
        <w:trPr>
          <w:trHeight w:val="338" w:hRule="exact"/>
        </w:trPr>
        <w:tc>
          <w:tcPr>
            <w:tcW w:w="105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软件技术基础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95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105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语言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多媒体技术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6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6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6"/>
              <w:ind w:left="195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控制系统计算机仿真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95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企业素质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3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3"/>
              <w:ind w:left="195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计算机综合课程设计（研讨课）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1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95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电工电子实践初步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95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数字系统课程设计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95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嵌入式系统及课程设计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96" w:right="19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42" w:right="-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/>
              <w:ind w:left="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原理及课程设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95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科研与工程实践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95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1825" w:right="182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8" w:right="-2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60"/>
        <w:ind w:left="1619"/>
      </w:pP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（课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践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分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8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 w:lineRule="auto" w:line="245"/>
              <w:ind w:left="523" w:right="52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9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由团委组织并考核</w:t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由文化素质教育中心组织</w:t>
            </w:r>
          </w:p>
        </w:tc>
      </w:tr>
      <w:tr>
        <w:trPr>
          <w:trHeight w:val="97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" w:lineRule="auto" w:line="245"/>
              <w:ind w:left="6" w:right="-4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学生在校期间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通过科研实践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学科竞赛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创新实践等活动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学分（请参见《东南大学本科生课外研学学分认定办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法》）。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2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60" w:right="1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0" w:footer="0" w:top="1220" w:bottom="280" w:left="960" w:right="960"/>
          <w:headerReference w:type="default" r:id="rId8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20"/>
        <w:ind w:left="3959" w:right="3932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自动化学院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60"/>
        <w:ind w:left="2756" w:right="2724"/>
      </w:pP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自动化专业学程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排示范指导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  <w:sectPr>
          <w:pgMar w:header="0" w:footer="0" w:top="1120" w:bottom="280" w:left="1200" w:right="1220"/>
          <w:headerReference w:type="default" r:id="rId9"/>
          <w:pgSz w:w="11920" w:h="16860"/>
        </w:sectPr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040" w:bottom="280" w:left="1200" w:right="122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自动化学科概论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自动化与工业化、信息化的关系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认知与自动化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自动化工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设计导论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C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程序设计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航天与自动化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生产计划与自动化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+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应用编程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离散数学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0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04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63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0" w:top="1080" w:bottom="280" w:left="1200" w:right="1220"/>
          <w:headerReference w:type="default" r:id="rId10"/>
          <w:pgSz w:w="11920" w:h="16860"/>
          <w:cols w:num="2" w:equalWidth="off">
            <w:col w:w="2035" w:space="2276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英语强化训练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计算机综合课程设计（研讨课）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63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7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数字与逻辑设计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18"/>
                <w:szCs w:val="18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+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设计模式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计算机组成与结构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嵌入式微控制器与智能车制作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机器人足球与人工智能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视觉测量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数据结构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数据库技术及应用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63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自动化元件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电子电路基础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电子线路实践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信号与系统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微机实验及课程设计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微机系统与接口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网络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息编程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NQ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原理及应用程序设计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电磁场与波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优化方法及应用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  <w:sectPr>
          <w:type w:val="continuous"/>
          <w:pgSz w:w="11920" w:h="16860"/>
          <w:pgMar w:top="104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0" w:top="1060" w:bottom="280" w:left="1200" w:right="1220"/>
          <w:headerReference w:type="default" r:id="rId11"/>
          <w:pgSz w:w="11920" w:h="1686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电子电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路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软件技术基础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语言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多媒体技术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控制系统计算机仿真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企业素质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数字系统课程设计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8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电力电子技术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自动检测技术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信息通讯网络概论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自动控制原理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检测技术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实时系统与控制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数字图像处理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ter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火电厂热工及热力设备基础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系统导论（外系）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通信原理（外系选课）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误差理论与数据处理（外系）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电力系统保护与控制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电力系统中的控制问题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8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现代控制论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计算机控制技术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过程控制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1"/>
                <w:sz w:val="18"/>
                <w:szCs w:val="18"/>
              </w:rPr>
              <w:t>U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技术及课程设计（研讨课）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运动控制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P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技术及课程设计（研讨课）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控制基础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测量与控制电路设计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非线性及自适应控制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数字图像处理与分析研究进展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数据挖掘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智能机器人走进家庭的前沿技术探讨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  <w:sectPr>
          <w:type w:val="continuous"/>
          <w:pgSz w:w="11920" w:h="16860"/>
          <w:pgMar w:top="104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0" w:top="1060" w:bottom="280" w:left="1200" w:right="1200"/>
          <w:headerReference w:type="default" r:id="rId12"/>
          <w:pgSz w:w="11920" w:h="16860"/>
          <w:cols w:num="2" w:equalWidth="off">
            <w:col w:w="2028" w:space="2283"/>
            <w:col w:w="520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嵌入式系统及课程设计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原理及课程设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科研与工程实践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6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8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系统辨识与仿真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智能控制概论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检测与控制电路基础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自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动化仪表设计基础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数字信号处理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模式识别导论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机器人控制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P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系统导论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管理信息系统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运动控制系统综合实践研讨课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非线性系统导论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工业自动化系统集成构架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工业检测中的弱信号处理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制造系统分析与控制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机器视觉进展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现代控制系统设计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工业控制系统中的工程设计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离散事件系统建模与控制导论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4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8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ind w:left="356"/>
      </w:pPr>
      <w:r>
        <w:pict>
          <v:shape type="#_x0000_t202" style="position:absolute;margin-left:65.518pt;margin-top:14.9106pt;width:464.662pt;height:117.146pt;mso-position-horizontal-relative:page;mso-position-vertical-relative:paragraph;z-index:-9903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95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课程编号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课程名称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49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学分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13" w:right="-4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周学时（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7"/>
                            <w:w w:val="100"/>
                            <w:position w:val="-1"/>
                            <w:sz w:val="18"/>
                            <w:szCs w:val="18"/>
                          </w:rPr>
                          <w:t>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数）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授课方式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考核方式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说明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54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社会实践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54"/>
                          <w:ind w:left="152" w:right="14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54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文化素质教育实践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54"/>
                          <w:ind w:left="152" w:right="14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96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1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大学生课外研学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1"/>
                          <w:ind w:left="152" w:right="14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54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军事理论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54"/>
                          <w:ind w:left="153" w:right="14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8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54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人文社科类通识选修课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54"/>
                          <w:ind w:left="153" w:right="14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8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1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自然科学类通识选修课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1"/>
                          <w:ind w:left="153" w:right="14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8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96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经济管理类通识选修课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2"/>
                          <w:ind w:left="153" w:right="14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8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其它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sectPr>
      <w:type w:val="continuous"/>
      <w:pgSz w:w="11920" w:h="16860"/>
      <w:pgMar w:top="1040" w:bottom="280" w:left="1200" w:right="120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65.4344pt;width:166.228pt;height:22.958pt;mso-position-horizontal-relative:page;mso-position-vertical-relative:page;z-index:-990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60.0824pt;width:166.228pt;height:28.31pt;mso-position-horizontal-relative:page;mso-position-vertical-relative:page;z-index:-990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before="81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automation.seu.edu.cn/article.asp?depid=1&amp;subdepid=144&amp;articleid=621" TargetMode="External"/><Relationship Id="rId5" Type="http://schemas.openxmlformats.org/officeDocument/2006/relationships/hyperlink" Target="http://automation.seu.edu.cn/article.asp?articleid=619&amp;depid=1&amp;subdepid=143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header" Target="header7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