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C5" w:rsidRPr="00AE408F" w:rsidRDefault="00015971" w:rsidP="00AE408F">
      <w:pPr>
        <w:spacing w:line="360" w:lineRule="exact"/>
        <w:jc w:val="center"/>
        <w:rPr>
          <w:rFonts w:ascii="Times New Roman" w:cs="Times New Roman"/>
          <w:b/>
          <w:color w:val="000000" w:themeColor="text1"/>
          <w:sz w:val="28"/>
          <w:szCs w:val="28"/>
        </w:rPr>
      </w:pP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德国亚琛工业大学</w:t>
      </w:r>
      <w:r w:rsidR="00AA38CB" w:rsidRPr="00C87B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20</w:t>
      </w:r>
      <w:r w:rsidR="00AA38CB" w:rsidRPr="00C87BBA">
        <w:rPr>
          <w:rFonts w:ascii="Times New Roman" w:cs="Times New Roman"/>
          <w:b/>
          <w:color w:val="000000" w:themeColor="text1"/>
          <w:sz w:val="28"/>
          <w:szCs w:val="28"/>
        </w:rPr>
        <w:t>年</w:t>
      </w: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寒假</w:t>
      </w:r>
      <w:r w:rsidR="00AA38CB" w:rsidRPr="00C87BBA">
        <w:rPr>
          <w:rFonts w:ascii="Times New Roman" w:cs="Times New Roman"/>
          <w:b/>
          <w:color w:val="000000" w:themeColor="text1"/>
          <w:sz w:val="28"/>
          <w:szCs w:val="28"/>
        </w:rPr>
        <w:t>两周</w:t>
      </w:r>
      <w:r w:rsidR="003E45E0" w:rsidRPr="00C87BBA">
        <w:rPr>
          <w:rFonts w:ascii="Times New Roman" w:cs="Times New Roman" w:hint="eastAsia"/>
          <w:b/>
          <w:color w:val="000000" w:themeColor="text1"/>
          <w:sz w:val="28"/>
          <w:szCs w:val="28"/>
        </w:rPr>
        <w:t>智慧工厂</w:t>
      </w: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项目</w:t>
      </w:r>
      <w:r w:rsidR="00C260D7" w:rsidRPr="00C87BBA">
        <w:rPr>
          <w:rFonts w:ascii="Times New Roman" w:cs="Times New Roman"/>
          <w:b/>
          <w:color w:val="000000" w:themeColor="text1"/>
          <w:sz w:val="28"/>
          <w:szCs w:val="28"/>
        </w:rPr>
        <w:t>报名</w:t>
      </w:r>
      <w:r w:rsidRPr="00C87BBA">
        <w:rPr>
          <w:rFonts w:ascii="Times New Roman" w:cs="Times New Roman"/>
          <w:b/>
          <w:color w:val="000000" w:themeColor="text1"/>
          <w:sz w:val="28"/>
          <w:szCs w:val="28"/>
        </w:rPr>
        <w:t>通知</w:t>
      </w:r>
    </w:p>
    <w:p w:rsidR="00015971" w:rsidRPr="00C87BBA" w:rsidRDefault="00015971">
      <w:pPr>
        <w:rPr>
          <w:rFonts w:ascii="Times New Roman" w:hAnsi="Times New Roman" w:cs="Times New Roman"/>
          <w:color w:val="000000" w:themeColor="text1"/>
        </w:rPr>
      </w:pPr>
    </w:p>
    <w:p w:rsidR="00015971" w:rsidRPr="00C87BBA" w:rsidRDefault="000E5394" w:rsidP="000E5394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71C74" w:rsidRPr="00C87BBA">
        <w:rPr>
          <w:rFonts w:ascii="Times New Roman" w:cs="Times New Roman"/>
          <w:b/>
          <w:color w:val="000000" w:themeColor="text1"/>
          <w:sz w:val="24"/>
          <w:szCs w:val="24"/>
        </w:rPr>
        <w:t>背景</w:t>
      </w:r>
      <w:r w:rsidR="00015971" w:rsidRPr="00C87BBA">
        <w:rPr>
          <w:rFonts w:ascii="Times New Roman" w:cs="Times New Roman"/>
          <w:b/>
          <w:color w:val="000000" w:themeColor="text1"/>
          <w:sz w:val="24"/>
          <w:szCs w:val="24"/>
        </w:rPr>
        <w:t>简介</w:t>
      </w:r>
    </w:p>
    <w:p w:rsidR="00255AAF" w:rsidRPr="00C87BBA" w:rsidRDefault="00255AAF" w:rsidP="00EB05F8">
      <w:pPr>
        <w:spacing w:line="480" w:lineRule="exact"/>
        <w:ind w:firstLineChars="177" w:firstLine="425"/>
        <w:rPr>
          <w:rFonts w:ascii="Times New Roman" w:hAnsi="Times New Roman" w:cs="Times New Roman"/>
          <w:color w:val="000000" w:themeColor="text1"/>
          <w:sz w:val="24"/>
        </w:rPr>
      </w:pPr>
      <w:r w:rsidRPr="00C87BBA">
        <w:rPr>
          <w:rFonts w:ascii="Times New Roman" w:cs="Times New Roman"/>
          <w:color w:val="000000" w:themeColor="text1"/>
          <w:sz w:val="24"/>
        </w:rPr>
        <w:t>德国亚琛工业大学</w:t>
      </w:r>
      <w:r w:rsidR="00F03B53" w:rsidRPr="00C87BBA">
        <w:rPr>
          <w:rFonts w:ascii="Times New Roman" w:cs="Times New Roman"/>
          <w:color w:val="000000" w:themeColor="text1"/>
          <w:sz w:val="24"/>
          <w:szCs w:val="24"/>
        </w:rPr>
        <w:t>（</w:t>
      </w:r>
      <w:r w:rsidR="00F03B53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RWTH</w:t>
      </w:r>
      <w:r w:rsidR="0087064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Aachen</w:t>
      </w:r>
      <w:r w:rsidR="00F03B53" w:rsidRPr="00C87BBA">
        <w:rPr>
          <w:rFonts w:ascii="Times New Roman" w:cs="Times New Roman"/>
          <w:color w:val="000000" w:themeColor="text1"/>
          <w:sz w:val="24"/>
          <w:szCs w:val="24"/>
        </w:rPr>
        <w:t>）</w:t>
      </w:r>
      <w:r w:rsidR="00D83847" w:rsidRPr="00C87BBA">
        <w:rPr>
          <w:rFonts w:ascii="Times New Roman" w:cs="Times New Roman"/>
          <w:color w:val="000000" w:themeColor="text1"/>
          <w:sz w:val="24"/>
        </w:rPr>
        <w:t>与</w:t>
      </w:r>
      <w:r w:rsidR="0051110D" w:rsidRPr="00C87BBA">
        <w:rPr>
          <w:rFonts w:ascii="Times New Roman" w:cs="Times New Roman"/>
          <w:color w:val="000000" w:themeColor="text1"/>
          <w:sz w:val="24"/>
        </w:rPr>
        <w:t>东南大学</w:t>
      </w:r>
      <w:r w:rsidR="00B83D36" w:rsidRPr="00C87BBA">
        <w:rPr>
          <w:rFonts w:ascii="Times New Roman" w:cs="Times New Roman"/>
          <w:color w:val="000000" w:themeColor="text1"/>
          <w:sz w:val="24"/>
        </w:rPr>
        <w:t>有长期良好的合作历史</w:t>
      </w:r>
      <w:r w:rsidR="00BD2924" w:rsidRPr="00C87BBA">
        <w:rPr>
          <w:rFonts w:ascii="Times New Roman" w:cs="Times New Roman"/>
          <w:color w:val="000000" w:themeColor="text1"/>
          <w:sz w:val="24"/>
        </w:rPr>
        <w:t>。该校</w:t>
      </w:r>
      <w:r w:rsidR="00BD2924" w:rsidRPr="00C87BBA">
        <w:rPr>
          <w:rFonts w:ascii="Times New Roman" w:cs="Times New Roman" w:hint="eastAsia"/>
          <w:color w:val="000000" w:themeColor="text1"/>
          <w:sz w:val="24"/>
        </w:rPr>
        <w:t>位于德国、比利时和荷兰三国交界地区</w:t>
      </w:r>
      <w:r w:rsidRPr="00C87BBA">
        <w:rPr>
          <w:rFonts w:ascii="Times New Roman" w:cs="Times New Roman"/>
          <w:color w:val="000000" w:themeColor="text1"/>
          <w:sz w:val="24"/>
        </w:rPr>
        <w:t>，成立于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1870</w:t>
      </w:r>
      <w:r w:rsidRPr="00C87BBA">
        <w:rPr>
          <w:rFonts w:ascii="Times New Roman" w:cs="Times New Roman"/>
          <w:color w:val="000000" w:themeColor="text1"/>
          <w:sz w:val="24"/>
        </w:rPr>
        <w:t>年，是欧洲最负盛名的理工科大学之一，</w:t>
      </w:r>
      <w:r w:rsidR="00BD2924" w:rsidRPr="00C87BBA">
        <w:rPr>
          <w:rFonts w:ascii="Times New Roman" w:cs="Times New Roman" w:hint="eastAsia"/>
          <w:color w:val="000000" w:themeColor="text1"/>
          <w:sz w:val="24"/>
        </w:rPr>
        <w:t>被誉为“欧洲的麻省理工”，迄今已经连续三届在德国精英大学中荣膺首位。</w:t>
      </w:r>
      <w:r w:rsidRPr="00C87BBA">
        <w:rPr>
          <w:rFonts w:ascii="Times New Roman" w:cs="Times New Roman"/>
          <w:color w:val="000000" w:themeColor="text1"/>
          <w:sz w:val="24"/>
        </w:rPr>
        <w:t>该校是欧洲著名理工科大学联盟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 xml:space="preserve">IDEA </w:t>
      </w:r>
      <w:r w:rsidRPr="00C87BBA">
        <w:rPr>
          <w:rFonts w:ascii="Times New Roman" w:cs="Times New Roman"/>
          <w:color w:val="000000" w:themeColor="text1"/>
          <w:sz w:val="24"/>
        </w:rPr>
        <w:t>联盟的成员之一（其余为伦敦帝国理工学院，荷兰代尔夫特工业大学，瑞士苏黎世高工，法国巴黎高科）</w:t>
      </w:r>
      <w:r w:rsidR="00F03B53" w:rsidRPr="00C87BBA">
        <w:rPr>
          <w:rFonts w:ascii="Times New Roman" w:cs="Times New Roman"/>
          <w:color w:val="000000" w:themeColor="text1"/>
          <w:sz w:val="24"/>
        </w:rPr>
        <w:t>，</w:t>
      </w:r>
      <w:r w:rsidRPr="00C87BBA">
        <w:rPr>
          <w:rFonts w:ascii="Times New Roman" w:cs="Times New Roman"/>
          <w:color w:val="000000" w:themeColor="text1"/>
          <w:sz w:val="24"/>
        </w:rPr>
        <w:t>也是德国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TU9</w:t>
      </w:r>
      <w:r w:rsidRPr="00C87BBA">
        <w:rPr>
          <w:rFonts w:ascii="Times New Roman" w:cs="Times New Roman"/>
          <w:color w:val="000000" w:themeColor="text1"/>
          <w:sz w:val="24"/>
        </w:rPr>
        <w:t>大学的联盟的成员之一。在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201</w:t>
      </w:r>
      <w:r w:rsidR="004D3F6A" w:rsidRPr="00C87BBA">
        <w:rPr>
          <w:rFonts w:ascii="Times New Roman" w:hAnsi="Times New Roman" w:cs="Times New Roman" w:hint="eastAsia"/>
          <w:color w:val="000000" w:themeColor="text1"/>
          <w:sz w:val="24"/>
        </w:rPr>
        <w:t>9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 xml:space="preserve"> QS</w:t>
      </w:r>
      <w:r w:rsidRPr="00C87BBA">
        <w:rPr>
          <w:rFonts w:ascii="Times New Roman" w:cs="Times New Roman"/>
          <w:color w:val="000000" w:themeColor="text1"/>
          <w:sz w:val="24"/>
        </w:rPr>
        <w:t>世界专业排名中，亚琛工大的机械工程位列全球第</w:t>
      </w:r>
      <w:r w:rsidR="004D3F6A" w:rsidRPr="00C87BBA">
        <w:rPr>
          <w:rFonts w:ascii="Times New Roman" w:hAnsi="Times New Roman" w:cs="Times New Roman" w:hint="eastAsia"/>
          <w:color w:val="000000" w:themeColor="text1"/>
          <w:sz w:val="24"/>
        </w:rPr>
        <w:t>23</w:t>
      </w:r>
      <w:r w:rsidRPr="00C87BBA">
        <w:rPr>
          <w:rFonts w:ascii="Times New Roman" w:cs="Times New Roman"/>
          <w:color w:val="000000" w:themeColor="text1"/>
          <w:sz w:val="24"/>
        </w:rPr>
        <w:t>名、德国第</w:t>
      </w:r>
      <w:r w:rsidRPr="00C87BBA">
        <w:rPr>
          <w:rFonts w:ascii="Times New Roman" w:hAnsi="Times New Roman" w:cs="Times New Roman"/>
          <w:color w:val="000000" w:themeColor="text1"/>
          <w:sz w:val="24"/>
        </w:rPr>
        <w:t>1</w:t>
      </w:r>
      <w:r w:rsidRPr="00C87BBA">
        <w:rPr>
          <w:rFonts w:ascii="Times New Roman" w:cs="Times New Roman"/>
          <w:color w:val="000000" w:themeColor="text1"/>
          <w:sz w:val="24"/>
        </w:rPr>
        <w:t>名。</w:t>
      </w:r>
    </w:p>
    <w:p w:rsidR="00AA38CB" w:rsidRPr="00C87BBA" w:rsidRDefault="00C43C0A" w:rsidP="00642A77">
      <w:pPr>
        <w:spacing w:line="480" w:lineRule="exact"/>
        <w:ind w:firstLineChars="177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RWTH</w:t>
      </w:r>
      <w:r w:rsidR="0087064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Aachen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推出</w:t>
      </w:r>
      <w:r w:rsidR="007C0845" w:rsidRPr="00C87BB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2020</w:t>
      </w:r>
      <w:r w:rsidR="00B2041C" w:rsidRPr="00C87BBA">
        <w:rPr>
          <w:rFonts w:ascii="Times New Roman" w:cs="Times New Roman"/>
          <w:color w:val="000000" w:themeColor="text1"/>
          <w:sz w:val="24"/>
          <w:szCs w:val="24"/>
        </w:rPr>
        <w:t>年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寒假</w:t>
      </w: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周</w:t>
      </w:r>
      <w:bookmarkStart w:id="0" w:name="OLE_LINK1"/>
      <w:bookmarkStart w:id="1" w:name="OLE_LINK2"/>
      <w:r w:rsidR="00642A77" w:rsidRPr="00C87BBA">
        <w:rPr>
          <w:rFonts w:ascii="Times New Roman" w:cs="Times New Roman"/>
          <w:b/>
          <w:color w:val="000000" w:themeColor="text1"/>
          <w:sz w:val="24"/>
          <w:szCs w:val="24"/>
        </w:rPr>
        <w:t>智慧工厂</w:t>
      </w:r>
      <w:r w:rsidR="00642A77" w:rsidRPr="00C87BBA">
        <w:rPr>
          <w:rFonts w:ascii="Times New Roman" w:cs="Times New Roman"/>
          <w:color w:val="000000" w:themeColor="text1"/>
          <w:sz w:val="24"/>
          <w:szCs w:val="24"/>
        </w:rPr>
        <w:t>（</w:t>
      </w:r>
      <w:r w:rsidR="00642A77" w:rsidRPr="00C87BBA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Smart Factories</w:t>
      </w:r>
      <w:r w:rsidR="00642A77" w:rsidRPr="00C87BBA">
        <w:rPr>
          <w:rFonts w:ascii="Times New Roman" w:cs="Times New Roman"/>
          <w:color w:val="000000" w:themeColor="text1"/>
          <w:sz w:val="24"/>
          <w:szCs w:val="24"/>
        </w:rPr>
        <w:t>）</w:t>
      </w:r>
      <w:bookmarkEnd w:id="0"/>
      <w:bookmarkEnd w:id="1"/>
      <w:r w:rsidR="00592A8A" w:rsidRPr="00C87BBA">
        <w:rPr>
          <w:rFonts w:ascii="Times New Roman" w:cs="Times New Roman"/>
          <w:color w:val="000000" w:themeColor="text1"/>
          <w:sz w:val="24"/>
          <w:szCs w:val="24"/>
        </w:rPr>
        <w:t>项目</w:t>
      </w:r>
      <w:r w:rsidR="00642A77" w:rsidRPr="00C87BB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</w:p>
    <w:p w:rsidR="00E21BD7" w:rsidRPr="00C87BBA" w:rsidRDefault="00E21BD7" w:rsidP="00E21BD7">
      <w:pPr>
        <w:spacing w:line="480" w:lineRule="exact"/>
        <w:ind w:firstLineChars="177" w:firstLine="425"/>
        <w:rPr>
          <w:rFonts w:ascii="Times New Roman" w:cs="Times New Roman"/>
          <w:color w:val="000000" w:themeColor="text1"/>
          <w:sz w:val="24"/>
        </w:rPr>
      </w:pPr>
      <w:r w:rsidRPr="00C87BBA">
        <w:rPr>
          <w:rFonts w:ascii="Times New Roman" w:cs="Times New Roman" w:hint="eastAsia"/>
          <w:color w:val="000000" w:themeColor="text1"/>
          <w:sz w:val="24"/>
        </w:rPr>
        <w:t>该项目由吴健雄学院牵头，于</w:t>
      </w:r>
      <w:r w:rsidRPr="00C87BBA">
        <w:rPr>
          <w:rFonts w:ascii="Times New Roman" w:cs="Times New Roman" w:hint="eastAsia"/>
          <w:color w:val="000000" w:themeColor="text1"/>
          <w:sz w:val="24"/>
        </w:rPr>
        <w:t>2018</w:t>
      </w:r>
      <w:r w:rsidRPr="00C87BBA">
        <w:rPr>
          <w:rFonts w:ascii="Times New Roman" w:cs="Times New Roman" w:hint="eastAsia"/>
          <w:color w:val="000000" w:themeColor="text1"/>
          <w:sz w:val="24"/>
        </w:rPr>
        <w:t>年寒假首次参与，学生反馈良好，是一次宝贵的与世界顶尖智能工程面对面的机会。</w:t>
      </w:r>
      <w:r w:rsidR="007C0845" w:rsidRPr="00C87BBA">
        <w:rPr>
          <w:rFonts w:ascii="Times New Roman" w:cs="Times New Roman" w:hint="eastAsia"/>
          <w:color w:val="000000" w:themeColor="text1"/>
          <w:sz w:val="24"/>
        </w:rPr>
        <w:t>2020</w:t>
      </w:r>
      <w:r w:rsidRPr="00C87BBA">
        <w:rPr>
          <w:rFonts w:ascii="Times New Roman" w:cs="Times New Roman" w:hint="eastAsia"/>
          <w:color w:val="000000" w:themeColor="text1"/>
          <w:sz w:val="24"/>
        </w:rPr>
        <w:t>年寒假项目面向东南大学本科生。</w:t>
      </w:r>
    </w:p>
    <w:p w:rsidR="00E21BD7" w:rsidRPr="00C87BBA" w:rsidRDefault="00E21BD7" w:rsidP="00E21BD7">
      <w:pPr>
        <w:spacing w:line="480" w:lineRule="exact"/>
        <w:ind w:firstLineChars="177" w:firstLine="425"/>
        <w:rPr>
          <w:rFonts w:ascii="Times New Roman" w:cs="Times New Roman"/>
          <w:color w:val="000000" w:themeColor="text1"/>
          <w:sz w:val="24"/>
        </w:rPr>
      </w:pPr>
    </w:p>
    <w:p w:rsidR="00746D03" w:rsidRPr="00C87BBA" w:rsidRDefault="00CB5280" w:rsidP="00746D03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二．项目</w:t>
      </w:r>
      <w:r w:rsidR="00CD0FCF" w:rsidRPr="00C87BBA">
        <w:rPr>
          <w:rFonts w:ascii="Times New Roman" w:cs="Times New Roman"/>
          <w:b/>
          <w:color w:val="000000" w:themeColor="text1"/>
          <w:sz w:val="24"/>
          <w:szCs w:val="24"/>
        </w:rPr>
        <w:t>内容</w:t>
      </w:r>
    </w:p>
    <w:p w:rsidR="00900FD6" w:rsidRPr="00C87BBA" w:rsidRDefault="00C42E13" w:rsidP="00642A77">
      <w:pPr>
        <w:spacing w:line="400" w:lineRule="exact"/>
        <w:ind w:firstLineChars="177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智慧工厂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（</w:t>
      </w:r>
      <w:r w:rsidRPr="00C87BB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Smart Factories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）</w:t>
      </w:r>
    </w:p>
    <w:p w:rsidR="00C42E13" w:rsidRPr="00C87BBA" w:rsidRDefault="00392C9B" w:rsidP="00DB040F">
      <w:pPr>
        <w:spacing w:line="400" w:lineRule="exact"/>
        <w:ind w:firstLineChars="177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r w:rsidR="00B14516" w:rsidRPr="00C87BB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focuses on the merging of the virtual and the physical worlds through cyber-physical systems. These systems are part of the Industry 4.0 movement of automation and data exchange in manufacturing technologies. In this context, digitization, automation, human-machine interaction as well as better networked production systems play an important role.</w:t>
      </w:r>
    </w:p>
    <w:p w:rsidR="004D105B" w:rsidRPr="00C87BBA" w:rsidRDefault="004D105B" w:rsidP="00C07402">
      <w:pPr>
        <w:spacing w:line="400" w:lineRule="exact"/>
        <w:ind w:firstLineChars="202" w:firstLine="424"/>
        <w:rPr>
          <w:rFonts w:ascii="Times New Roman" w:hAnsi="Times New Roman" w:cs="Times New Roman"/>
          <w:color w:val="000000" w:themeColor="text1"/>
        </w:rPr>
      </w:pPr>
    </w:p>
    <w:p w:rsidR="004D105B" w:rsidRPr="00C87BBA" w:rsidRDefault="004D105B" w:rsidP="004D105B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</w:rPr>
      </w:pPr>
      <w:r w:rsidRPr="00C87BBA">
        <w:rPr>
          <w:rFonts w:ascii="Times New Roman" w:cs="Times New Roman"/>
          <w:b/>
          <w:color w:val="000000" w:themeColor="text1"/>
          <w:sz w:val="24"/>
        </w:rPr>
        <w:t>三</w:t>
      </w:r>
      <w:r w:rsidR="00396681" w:rsidRPr="00C87BBA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r w:rsidRPr="00C87BBA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C87BBA">
        <w:rPr>
          <w:rFonts w:ascii="Times New Roman" w:cs="Times New Roman"/>
          <w:b/>
          <w:color w:val="000000" w:themeColor="text1"/>
          <w:sz w:val="24"/>
        </w:rPr>
        <w:t>项目起止时间及安排</w:t>
      </w:r>
    </w:p>
    <w:p w:rsidR="00396681" w:rsidRPr="00C87BBA" w:rsidRDefault="00FF7BD7" w:rsidP="008213C0">
      <w:pPr>
        <w:spacing w:line="400" w:lineRule="exact"/>
        <w:ind w:firstLineChars="200" w:firstLine="482"/>
        <w:rPr>
          <w:rFonts w:ascii="Times New Roman" w:hAnsi="Times New Roman" w:cs="Times New Roman"/>
          <w:b/>
          <w:color w:val="000000" w:themeColor="text1"/>
          <w:sz w:val="24"/>
        </w:rPr>
      </w:pP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430C2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20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年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月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9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日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D3F6A" w:rsidRPr="00C87BBA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月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22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日（两周）</w:t>
      </w:r>
    </w:p>
    <w:p w:rsidR="00FF7BD7" w:rsidRPr="00C87BBA" w:rsidRDefault="00FF7BD7" w:rsidP="008213C0">
      <w:pPr>
        <w:spacing w:line="400" w:lineRule="exact"/>
        <w:ind w:firstLineChars="200" w:firstLine="4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color w:val="000000" w:themeColor="text1"/>
          <w:sz w:val="24"/>
        </w:rPr>
        <w:t>项目</w:t>
      </w:r>
      <w:r w:rsidR="00740EF5" w:rsidRPr="00C87BBA">
        <w:rPr>
          <w:rFonts w:ascii="Times New Roman" w:cs="Times New Roman" w:hint="eastAsia"/>
          <w:color w:val="000000" w:themeColor="text1"/>
          <w:sz w:val="24"/>
        </w:rPr>
        <w:t>介绍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见附件</w:t>
      </w:r>
      <w:r w:rsidR="00F45ABE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70D31" w:rsidRPr="00C87BBA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8213C0" w:rsidRPr="00C87BBA" w:rsidRDefault="008213C0" w:rsidP="008213C0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F6A" w:rsidRPr="00C87BBA" w:rsidRDefault="00670D31" w:rsidP="004D3F6A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四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项目费用</w:t>
      </w:r>
      <w:bookmarkStart w:id="2" w:name="_GoBack"/>
      <w:bookmarkEnd w:id="2"/>
    </w:p>
    <w:p w:rsidR="008D0D03" w:rsidRPr="00C87BBA" w:rsidRDefault="004D3F6A" w:rsidP="007C0845">
      <w:pPr>
        <w:pStyle w:val="Default"/>
        <w:ind w:firstLine="482"/>
        <w:rPr>
          <w:color w:val="000000" w:themeColor="text1"/>
        </w:rPr>
      </w:pPr>
      <w:r w:rsidRPr="00C87BBA">
        <w:rPr>
          <w:rFonts w:ascii="Times New Roman" w:hAnsi="Times New Roman" w:cs="Times New Roman" w:hint="eastAsia"/>
          <w:b/>
          <w:color w:val="000000" w:themeColor="text1"/>
        </w:rPr>
        <w:t>项目费用为</w:t>
      </w:r>
      <w:r w:rsidR="007C0845" w:rsidRPr="00C87BBA">
        <w:rPr>
          <w:rFonts w:ascii="Times New Roman" w:hAnsi="Times New Roman" w:cs="Times New Roman" w:hint="eastAsia"/>
          <w:b/>
          <w:color w:val="000000" w:themeColor="text1"/>
        </w:rPr>
        <w:t>2850-3200</w:t>
      </w:r>
      <w:r w:rsidR="008D0D03" w:rsidRPr="00C87BBA">
        <w:rPr>
          <w:rFonts w:ascii="Times New Roman" w:cs="Times New Roman"/>
          <w:b/>
          <w:color w:val="000000" w:themeColor="text1"/>
        </w:rPr>
        <w:t>欧元</w:t>
      </w:r>
      <w:r w:rsidR="000140FF" w:rsidRPr="00C87BBA">
        <w:rPr>
          <w:rFonts w:ascii="Times New Roman" w:cs="Times New Roman" w:hint="eastAsia"/>
          <w:color w:val="000000" w:themeColor="text1"/>
        </w:rPr>
        <w:t>（</w:t>
      </w:r>
      <w:r w:rsidR="007C0845" w:rsidRPr="00C87BBA">
        <w:rPr>
          <w:rFonts w:hint="eastAsia"/>
          <w:color w:val="000000" w:themeColor="text1"/>
          <w:sz w:val="23"/>
          <w:szCs w:val="23"/>
        </w:rPr>
        <w:t>根据参加人数略有浮动</w:t>
      </w:r>
      <w:r w:rsidR="000140FF" w:rsidRPr="00C87BBA">
        <w:rPr>
          <w:rFonts w:ascii="Times New Roman" w:cs="Times New Roman" w:hint="eastAsia"/>
          <w:color w:val="000000" w:themeColor="text1"/>
        </w:rPr>
        <w:t>）</w:t>
      </w:r>
      <w:r w:rsidRPr="00C87BBA">
        <w:rPr>
          <w:rFonts w:ascii="Times New Roman" w:cs="Times New Roman" w:hint="eastAsia"/>
          <w:color w:val="000000" w:themeColor="text1"/>
        </w:rPr>
        <w:t>。</w:t>
      </w:r>
    </w:p>
    <w:p w:rsidR="008D0D03" w:rsidRPr="00C87BBA" w:rsidRDefault="0091321B" w:rsidP="009528ED">
      <w:pPr>
        <w:spacing w:line="40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C87BBA">
        <w:rPr>
          <w:rFonts w:ascii="Times New Roman" w:cs="Times New Roman" w:hint="eastAsia"/>
          <w:color w:val="000000" w:themeColor="text1"/>
          <w:szCs w:val="21"/>
        </w:rPr>
        <w:t>（</w:t>
      </w:r>
      <w:r w:rsidR="008D0D03" w:rsidRPr="00C87BBA">
        <w:rPr>
          <w:rFonts w:ascii="Times New Roman" w:cs="Times New Roman"/>
          <w:color w:val="000000" w:themeColor="text1"/>
          <w:szCs w:val="21"/>
        </w:rPr>
        <w:t>注：</w:t>
      </w:r>
      <w:r w:rsidR="007C0845" w:rsidRPr="00C87BBA">
        <w:rPr>
          <w:rFonts w:ascii="Times New Roman" w:cs="Times New Roman" w:hint="eastAsia"/>
          <w:color w:val="000000" w:themeColor="text1"/>
          <w:szCs w:val="21"/>
        </w:rPr>
        <w:t>以上费用包括授课费、材料费、场地费、研究所和公司参观、证书、录取材料和邀请函、住宿费、早餐和授课期间的午餐、亚琛的城市公共交通费用、亚琛工大内部的社会文化交流，以及开营仪式和结束授证活动等</w:t>
      </w:r>
      <w:r w:rsidRPr="00C87BBA">
        <w:rPr>
          <w:rFonts w:ascii="Times New Roman" w:cs="Times New Roman" w:hint="eastAsia"/>
          <w:color w:val="000000" w:themeColor="text1"/>
          <w:szCs w:val="21"/>
        </w:rPr>
        <w:t>）</w:t>
      </w:r>
    </w:p>
    <w:p w:rsidR="00FA2879" w:rsidRPr="00C87BBA" w:rsidRDefault="00B83D36" w:rsidP="008213C0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 w:hint="eastAsia"/>
          <w:color w:val="000000" w:themeColor="text1"/>
          <w:sz w:val="24"/>
          <w:szCs w:val="24"/>
        </w:rPr>
        <w:lastRenderedPageBreak/>
        <w:t>项目费用、</w:t>
      </w:r>
      <w:r w:rsidR="00FA2879" w:rsidRPr="00C87BBA">
        <w:rPr>
          <w:rFonts w:ascii="Times New Roman" w:cs="Times New Roman"/>
          <w:color w:val="000000" w:themeColor="text1"/>
          <w:sz w:val="24"/>
          <w:szCs w:val="24"/>
        </w:rPr>
        <w:t>往返机票、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签证费、</w:t>
      </w:r>
      <w:r w:rsidR="00FA2879" w:rsidRPr="00C87BBA">
        <w:rPr>
          <w:rFonts w:ascii="Times New Roman" w:cs="Times New Roman"/>
          <w:color w:val="000000" w:themeColor="text1"/>
          <w:sz w:val="24"/>
          <w:szCs w:val="24"/>
        </w:rPr>
        <w:t>保险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费</w:t>
      </w:r>
      <w:r w:rsidR="00F45ABE" w:rsidRPr="00C87BBA">
        <w:rPr>
          <w:rFonts w:ascii="Times New Roman" w:cs="Times New Roman"/>
          <w:color w:val="000000" w:themeColor="text1"/>
          <w:sz w:val="24"/>
          <w:szCs w:val="24"/>
        </w:rPr>
        <w:t>、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附加服务（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320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欧元，来回机场大巴接送和周末文化活动）、</w:t>
      </w:r>
      <w:r w:rsidR="00F45ABE" w:rsidRPr="00C87BBA">
        <w:rPr>
          <w:rFonts w:ascii="Times New Roman" w:cs="Times New Roman"/>
          <w:color w:val="000000" w:themeColor="text1"/>
          <w:sz w:val="24"/>
          <w:szCs w:val="24"/>
        </w:rPr>
        <w:t>活动之外的餐费及其他个人花费</w:t>
      </w:r>
      <w:r w:rsidRPr="00C87BBA">
        <w:rPr>
          <w:rFonts w:ascii="Times New Roman" w:cs="Times New Roman" w:hint="eastAsia"/>
          <w:color w:val="000000" w:themeColor="text1"/>
          <w:sz w:val="24"/>
          <w:szCs w:val="24"/>
        </w:rPr>
        <w:t>均自费</w:t>
      </w:r>
      <w:r w:rsidR="00F45ABE" w:rsidRPr="00C87BBA">
        <w:rPr>
          <w:rFonts w:ascii="Times New Roman" w:cs="Times New Roman"/>
          <w:color w:val="000000" w:themeColor="text1"/>
          <w:sz w:val="24"/>
          <w:szCs w:val="24"/>
        </w:rPr>
        <w:t>。</w:t>
      </w:r>
    </w:p>
    <w:p w:rsidR="00670D31" w:rsidRPr="00C87BBA" w:rsidRDefault="00670D31" w:rsidP="00670D31">
      <w:pPr>
        <w:spacing w:line="400" w:lineRule="exact"/>
        <w:ind w:firstLineChars="236" w:firstLine="56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1C5" w:rsidRPr="00C87BBA" w:rsidRDefault="008213C0" w:rsidP="00746D03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五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报名及选拔</w:t>
      </w:r>
    </w:p>
    <w:p w:rsidR="00C42E13" w:rsidRPr="00C87BBA" w:rsidRDefault="006803EE" w:rsidP="006803EE">
      <w:pPr>
        <w:spacing w:line="400" w:lineRule="exact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D3F6A" w:rsidRPr="00C87BBA">
        <w:rPr>
          <w:rFonts w:ascii="Times New Roman" w:cs="Times New Roman"/>
          <w:color w:val="000000" w:themeColor="text1"/>
          <w:sz w:val="24"/>
          <w:szCs w:val="24"/>
        </w:rPr>
        <w:t>项目名额</w:t>
      </w:r>
      <w:r w:rsidR="007C0845" w:rsidRPr="00C87BBA">
        <w:rPr>
          <w:rFonts w:ascii="Times New Roman" w:cs="Times New Roman" w:hint="eastAsia"/>
          <w:color w:val="000000" w:themeColor="text1"/>
          <w:sz w:val="24"/>
          <w:szCs w:val="24"/>
        </w:rPr>
        <w:t>30</w:t>
      </w:r>
      <w:r w:rsidR="00722DA3" w:rsidRPr="00C87BBA">
        <w:rPr>
          <w:rFonts w:ascii="Times New Roman" w:cs="Times New Roman" w:hint="eastAsia"/>
          <w:color w:val="000000" w:themeColor="text1"/>
          <w:sz w:val="24"/>
          <w:szCs w:val="24"/>
        </w:rPr>
        <w:t>人</w:t>
      </w:r>
      <w:r w:rsidR="004D3F6A" w:rsidRPr="00C87BBA">
        <w:rPr>
          <w:rFonts w:ascii="Times New Roman" w:cs="Times New Roman" w:hint="eastAsia"/>
          <w:color w:val="000000" w:themeColor="text1"/>
          <w:sz w:val="24"/>
          <w:szCs w:val="24"/>
        </w:rPr>
        <w:t>，优先面向吴健雄学院学生。</w:t>
      </w:r>
    </w:p>
    <w:p w:rsidR="009936AB" w:rsidRPr="00C87BBA" w:rsidRDefault="004D3F6A" w:rsidP="004D3F6A">
      <w:pPr>
        <w:spacing w:line="400" w:lineRule="exact"/>
        <w:ind w:firstLineChars="200" w:firstLine="48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 w:hint="eastAsia"/>
          <w:bCs/>
          <w:color w:val="000000" w:themeColor="text1"/>
          <w:sz w:val="24"/>
        </w:rPr>
        <w:t xml:space="preserve">2. </w:t>
      </w:r>
      <w:r w:rsidR="0091321B" w:rsidRPr="00C87BBA">
        <w:rPr>
          <w:rFonts w:ascii="Times New Roman" w:cs="Times New Roman" w:hint="eastAsia"/>
          <w:bCs/>
          <w:color w:val="000000" w:themeColor="text1"/>
          <w:sz w:val="24"/>
        </w:rPr>
        <w:t>报名</w:t>
      </w:r>
      <w:r w:rsidRPr="00C87BBA">
        <w:rPr>
          <w:rFonts w:ascii="Times New Roman" w:cs="Times New Roman"/>
          <w:bCs/>
          <w:color w:val="000000" w:themeColor="text1"/>
          <w:sz w:val="24"/>
        </w:rPr>
        <w:t>条件</w:t>
      </w:r>
      <w:r w:rsidRPr="00C87BBA">
        <w:rPr>
          <w:rFonts w:ascii="Times New Roman" w:cs="Times New Roman" w:hint="eastAsia"/>
          <w:bCs/>
          <w:color w:val="000000" w:themeColor="text1"/>
          <w:sz w:val="24"/>
        </w:rPr>
        <w:t>:</w:t>
      </w:r>
    </w:p>
    <w:p w:rsidR="009936AB" w:rsidRPr="00C87BBA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/>
          <w:bCs/>
          <w:color w:val="000000" w:themeColor="text1"/>
          <w:sz w:val="24"/>
        </w:rPr>
        <w:t>英语流利</w:t>
      </w:r>
    </w:p>
    <w:p w:rsidR="004E1513" w:rsidRPr="00C87BBA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/>
          <w:bCs/>
          <w:color w:val="000000" w:themeColor="text1"/>
          <w:sz w:val="24"/>
        </w:rPr>
        <w:t>二年级</w:t>
      </w:r>
      <w:r w:rsidR="00895D7A" w:rsidRPr="00C87BBA">
        <w:rPr>
          <w:rFonts w:ascii="Times New Roman" w:cs="Times New Roman"/>
          <w:bCs/>
          <w:color w:val="000000" w:themeColor="text1"/>
          <w:sz w:val="24"/>
        </w:rPr>
        <w:t>及</w:t>
      </w:r>
      <w:r w:rsidRPr="00C87BBA">
        <w:rPr>
          <w:rFonts w:ascii="Times New Roman" w:cs="Times New Roman"/>
          <w:bCs/>
          <w:color w:val="000000" w:themeColor="text1"/>
          <w:sz w:val="24"/>
        </w:rPr>
        <w:t>以上</w:t>
      </w:r>
      <w:r w:rsidR="004D3F6A" w:rsidRPr="00C87BBA">
        <w:rPr>
          <w:rFonts w:ascii="Times New Roman" w:cs="Times New Roman" w:hint="eastAsia"/>
          <w:bCs/>
          <w:color w:val="000000" w:themeColor="text1"/>
          <w:sz w:val="24"/>
        </w:rPr>
        <w:t>，高年级优先</w:t>
      </w:r>
    </w:p>
    <w:p w:rsidR="00325F19" w:rsidRPr="00C87BBA" w:rsidRDefault="004E1513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/>
          <w:bCs/>
          <w:color w:val="000000" w:themeColor="text1"/>
          <w:sz w:val="24"/>
        </w:rPr>
        <w:t>本人意愿强烈，家庭积极支持。</w:t>
      </w:r>
      <w:r w:rsidR="006837B2" w:rsidRPr="00C87BBA">
        <w:rPr>
          <w:rFonts w:ascii="Times New Roman" w:cs="Times New Roman"/>
          <w:bCs/>
          <w:color w:val="000000" w:themeColor="text1"/>
          <w:sz w:val="24"/>
        </w:rPr>
        <w:t>（</w:t>
      </w:r>
      <w:r w:rsidR="001E4378" w:rsidRPr="00C87BBA">
        <w:rPr>
          <w:rFonts w:ascii="Times New Roman" w:cs="Times New Roman"/>
          <w:bCs/>
          <w:color w:val="000000" w:themeColor="text1"/>
          <w:sz w:val="24"/>
        </w:rPr>
        <w:t>录取后非因特殊原因放弃者，将影响以后其他交流项目申请</w:t>
      </w:r>
      <w:r w:rsidR="006837B2" w:rsidRPr="00C87BBA">
        <w:rPr>
          <w:rFonts w:ascii="Times New Roman" w:cs="Times New Roman"/>
          <w:bCs/>
          <w:color w:val="000000" w:themeColor="text1"/>
          <w:sz w:val="24"/>
        </w:rPr>
        <w:t>）</w:t>
      </w:r>
    </w:p>
    <w:p w:rsidR="00754AC2" w:rsidRPr="00C87BBA" w:rsidRDefault="00754AC2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color w:val="000000" w:themeColor="text1"/>
          <w:sz w:val="24"/>
        </w:rPr>
      </w:pPr>
      <w:r w:rsidRPr="00C87BBA">
        <w:rPr>
          <w:rFonts w:ascii="Times New Roman" w:cs="Times New Roman" w:hint="eastAsia"/>
          <w:bCs/>
          <w:color w:val="000000" w:themeColor="text1"/>
          <w:sz w:val="24"/>
        </w:rPr>
        <w:t>机械</w:t>
      </w:r>
      <w:r w:rsidR="001514F7" w:rsidRPr="00C87BBA">
        <w:rPr>
          <w:rFonts w:ascii="Times New Roman" w:cs="Times New Roman" w:hint="eastAsia"/>
          <w:bCs/>
          <w:color w:val="000000" w:themeColor="text1"/>
          <w:sz w:val="24"/>
        </w:rPr>
        <w:t>动力</w:t>
      </w:r>
      <w:r w:rsidRPr="00C87BBA">
        <w:rPr>
          <w:rFonts w:ascii="Times New Roman" w:cs="Times New Roman" w:hint="eastAsia"/>
          <w:bCs/>
          <w:color w:val="000000" w:themeColor="text1"/>
          <w:sz w:val="24"/>
        </w:rPr>
        <w:t>方向</w:t>
      </w:r>
      <w:r w:rsidR="006D2D43" w:rsidRPr="00C87BBA">
        <w:rPr>
          <w:rFonts w:ascii="Times New Roman" w:cs="Times New Roman" w:hint="eastAsia"/>
          <w:bCs/>
          <w:color w:val="000000" w:themeColor="text1"/>
          <w:sz w:val="24"/>
        </w:rPr>
        <w:t>学生</w:t>
      </w:r>
      <w:r w:rsidRPr="00C87BBA">
        <w:rPr>
          <w:rFonts w:ascii="Times New Roman" w:cs="Times New Roman" w:hint="eastAsia"/>
          <w:bCs/>
          <w:color w:val="000000" w:themeColor="text1"/>
          <w:sz w:val="24"/>
        </w:rPr>
        <w:t>优先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b/>
          <w:bCs/>
          <w:color w:val="000000" w:themeColor="text1"/>
          <w:kern w:val="0"/>
          <w:sz w:val="24"/>
          <w:szCs w:val="24"/>
        </w:rPr>
        <w:t>六</w:t>
      </w:r>
      <w:r w:rsidRPr="00C87BBA">
        <w:rPr>
          <w:rFonts w:ascii="Microsoft YaHei UI" w:eastAsia="宋体" w:hAnsi="Microsoft YaHei UI" w:cs="宋体"/>
          <w:b/>
          <w:bCs/>
          <w:color w:val="000000" w:themeColor="text1"/>
          <w:kern w:val="0"/>
          <w:sz w:val="24"/>
          <w:szCs w:val="24"/>
        </w:rPr>
        <w:t>．申请流程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  <w:shd w:val="clear" w:color="auto" w:fill="FFFFFF"/>
        </w:rPr>
        <w:t>11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  <w:shd w:val="clear" w:color="auto" w:fill="FFFFFF"/>
        </w:rPr>
        <w:t>月</w:t>
      </w:r>
      <w:r w:rsidRPr="00C87BBA">
        <w:rPr>
          <w:rFonts w:ascii="Microsoft YaHei UI" w:eastAsia="宋体" w:hAnsi="Microsoft YaHei UI" w:cs="宋体" w:hint="eastAsia"/>
          <w:b/>
          <w:bCs/>
          <w:color w:val="FF0000"/>
          <w:kern w:val="0"/>
          <w:sz w:val="24"/>
          <w:szCs w:val="24"/>
          <w:shd w:val="clear" w:color="auto" w:fill="FFFFFF"/>
        </w:rPr>
        <w:t>8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  <w:shd w:val="clear" w:color="auto" w:fill="FFFFFF"/>
        </w:rPr>
        <w:t>日前</w:t>
      </w:r>
      <w:r w:rsidRPr="00C87BBA">
        <w:rPr>
          <w:rFonts w:ascii="Microsoft YaHei UI" w:eastAsia="宋体" w:hAnsi="Microsoft YaHei UI" w:cs="宋体"/>
          <w:b/>
          <w:bCs/>
          <w:color w:val="000000" w:themeColor="text1"/>
          <w:kern w:val="0"/>
          <w:sz w:val="24"/>
          <w:szCs w:val="24"/>
          <w:shd w:val="clear" w:color="auto" w:fill="FFFFFF"/>
        </w:rPr>
        <w:t>，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学生校内报名。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符合项目报名条件的学生登陆信息门户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 my.seu.edu.cn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，进入教学服务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出国申请（教务处），填写申请表，提交后及时与学院教务助理老师联系进行审核（电话见教务处主页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下载专区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学籍管理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各院（系）有关教务助理及教学院长联系方式）。已获得雅思、托福成绩的应将成绩单复印件提交至学院教务老师以便审核。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关于学分认定，需在申请前征求所在学院教学委员会（或至少教学院长）意见，并在信息门户提交申请表后，同时在线填写学习计划表，是否能够认定学分由所在学院审核决定。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</w:rPr>
        <w:t>11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</w:rPr>
        <w:t>月</w:t>
      </w:r>
      <w:r w:rsidRPr="00C87BBA">
        <w:rPr>
          <w:rFonts w:ascii="Microsoft YaHei UI" w:eastAsia="宋体" w:hAnsi="Microsoft YaHei UI" w:cs="宋体" w:hint="eastAsia"/>
          <w:b/>
          <w:bCs/>
          <w:color w:val="FF0000"/>
          <w:kern w:val="0"/>
          <w:sz w:val="24"/>
          <w:szCs w:val="24"/>
        </w:rPr>
        <w:t>10</w:t>
      </w:r>
      <w:r w:rsidRPr="00C87BBA">
        <w:rPr>
          <w:rFonts w:ascii="Microsoft YaHei UI" w:eastAsia="宋体" w:hAnsi="Microsoft YaHei UI" w:cs="宋体"/>
          <w:b/>
          <w:bCs/>
          <w:color w:val="FF0000"/>
          <w:kern w:val="0"/>
          <w:sz w:val="24"/>
          <w:szCs w:val="24"/>
        </w:rPr>
        <w:t>日前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，学院教务助理及负责人（教学院长、副书记）、学生处在线审核。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申请表审核流程：登陆本科教学管理系统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报名管理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出国交流管理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出国申请表审核（教务助理审核提交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教学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院长、副书记审核提交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处审核提交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教务处终审）。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计划表审核流程：同上流程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出国计划表审核（教务助理审核提交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教学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院长审核提交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—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教务处终审）。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 </w:t>
      </w:r>
      <w:r w:rsidR="0034524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注：已提交纸质版申请表的同学请按照以上流程完成网上申请，</w:t>
      </w:r>
      <w:proofErr w:type="gramStart"/>
      <w:r w:rsidR="0034524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以网申为准</w:t>
      </w:r>
      <w:proofErr w:type="gramEnd"/>
      <w:r w:rsidR="0034524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b/>
          <w:bCs/>
          <w:color w:val="000000" w:themeColor="text1"/>
          <w:kern w:val="0"/>
          <w:sz w:val="24"/>
          <w:szCs w:val="24"/>
        </w:rPr>
        <w:t>七</w:t>
      </w:r>
      <w:r w:rsidRPr="00C87BBA">
        <w:rPr>
          <w:rFonts w:ascii="Microsoft YaHei UI" w:eastAsia="宋体" w:hAnsi="Microsoft YaHei UI" w:cs="宋体"/>
          <w:b/>
          <w:bCs/>
          <w:color w:val="000000" w:themeColor="text1"/>
          <w:kern w:val="0"/>
          <w:sz w:val="24"/>
          <w:szCs w:val="24"/>
        </w:rPr>
        <w:t>、特别说明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1.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经费资助：获得校内学分认定、且无不及格课程的本科生方可申请短期交流资助（成绩合格返校后报销往返机票上限一万元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/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人），在校期间每人仅可获得一次，且与学期交流（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3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个月以上）校级资助不同享。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lastRenderedPageBreak/>
        <w:t>2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请所有报名学生在申请表提交后及时关注审核状态，如果申请表停留在待学院审核的状态，请及时联系学院相关负责人完成审核，</w:t>
      </w:r>
      <w:proofErr w:type="gramStart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若学</w:t>
      </w:r>
      <w:proofErr w:type="gramEnd"/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院在规定的审核时间截止后仍未完成审核，视作学院不同意派出。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3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校内出国审批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学生在确定录取后，应及时履行校内出国审批流程，进入东南大学校园信息门户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-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网上办事大厅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-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国际合作处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-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学生因公出国（境）申报审批，提交学生出国申请，经所在学院副书记、国际合作处等审核，由国际合作处办理批件并办理派遣函。</w:t>
      </w:r>
    </w:p>
    <w:p w:rsidR="00C87BBA" w:rsidRPr="00C87BBA" w:rsidRDefault="00C87BBA" w:rsidP="00C87BBA">
      <w:pPr>
        <w:widowControl/>
        <w:shd w:val="clear" w:color="auto" w:fill="FFFFFF"/>
        <w:spacing w:before="100" w:beforeAutospacing="1" w:after="100" w:afterAutospacing="1"/>
        <w:jc w:val="left"/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</w:pP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t>4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 xml:space="preserve">. </w:t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 w:val="24"/>
          <w:szCs w:val="24"/>
        </w:rPr>
        <w:t>本科期间出国交流有关常见问题解答详见：</w:t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fldChar w:fldCharType="begin"/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instrText xml:space="preserve"> HYPERLINK "https://jwc.seu.edu.cn/gj/24744/list.htm" </w:instrText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fldChar w:fldCharType="separate"/>
      </w:r>
      <w:r w:rsidRPr="00C87BBA">
        <w:rPr>
          <w:rFonts w:ascii="Microsoft YaHei UI" w:eastAsia="宋体" w:hAnsi="Microsoft YaHei UI" w:cs="宋体"/>
          <w:color w:val="000000" w:themeColor="text1"/>
          <w:kern w:val="0"/>
          <w:szCs w:val="21"/>
        </w:rPr>
        <w:t>https://jwc.seu.edu.cn/gj/24744/list.htm</w:t>
      </w:r>
      <w:r w:rsidRPr="00C87BBA">
        <w:rPr>
          <w:rFonts w:ascii="Microsoft YaHei UI" w:eastAsia="宋体" w:hAnsi="Microsoft YaHei UI" w:cs="宋体" w:hint="eastAsia"/>
          <w:color w:val="000000" w:themeColor="text1"/>
          <w:kern w:val="0"/>
          <w:sz w:val="24"/>
          <w:szCs w:val="24"/>
        </w:rPr>
        <w:fldChar w:fldCharType="end"/>
      </w:r>
    </w:p>
    <w:p w:rsidR="0034524A" w:rsidRDefault="0034524A" w:rsidP="003E67D8">
      <w:pPr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5.</w:t>
      </w:r>
      <w:r w:rsidR="003472F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吴健雄学院学生完成该项目可认定</w:t>
      </w: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0.5</w:t>
      </w:r>
      <w:r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个国际交流荣誉学分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。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2016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级、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2017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级学生可申请替换</w:t>
      </w:r>
      <w:r w:rsidR="000A61A7" w:rsidRPr="0034524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专题系列研讨（全英文）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课程。相关流程详见《</w:t>
      </w:r>
      <w:r w:rsidR="000A61A7" w:rsidRP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吴健雄学院学生出国交流项目相关事项流程图</w:t>
      </w:r>
      <w:r w:rsidR="000A61A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》。</w:t>
      </w:r>
    </w:p>
    <w:p w:rsidR="0034524A" w:rsidRPr="0034524A" w:rsidRDefault="0034524A" w:rsidP="003E67D8">
      <w:pPr>
        <w:spacing w:line="4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7D8" w:rsidRPr="00C87BBA" w:rsidRDefault="003E67D8" w:rsidP="003E67D8">
      <w:pPr>
        <w:spacing w:line="40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六</w:t>
      </w:r>
      <w:r w:rsidRPr="00C87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Pr="00C87BBA">
        <w:rPr>
          <w:rFonts w:ascii="Times New Roman" w:cs="Times New Roman"/>
          <w:b/>
          <w:color w:val="000000" w:themeColor="text1"/>
          <w:sz w:val="24"/>
          <w:szCs w:val="24"/>
        </w:rPr>
        <w:t>项目联络人</w:t>
      </w:r>
    </w:p>
    <w:p w:rsidR="00732C2F" w:rsidRPr="00C87BBA" w:rsidRDefault="003E67D8" w:rsidP="00EB05F8">
      <w:pPr>
        <w:spacing w:line="360" w:lineRule="auto"/>
        <w:ind w:firstLine="4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color w:val="000000" w:themeColor="text1"/>
          <w:sz w:val="24"/>
          <w:szCs w:val="24"/>
        </w:rPr>
        <w:t>东南大学</w:t>
      </w:r>
      <w:r w:rsidR="00732C2F" w:rsidRPr="00C87BBA">
        <w:rPr>
          <w:rFonts w:ascii="Times New Roman" w:cs="Times New Roman"/>
          <w:color w:val="000000" w:themeColor="text1"/>
          <w:sz w:val="24"/>
          <w:szCs w:val="24"/>
        </w:rPr>
        <w:t>吴健雄学院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联系人：</w:t>
      </w:r>
    </w:p>
    <w:p w:rsidR="003E67D8" w:rsidRPr="00C87BBA" w:rsidRDefault="003E67D8" w:rsidP="00EB05F8">
      <w:pPr>
        <w:spacing w:line="360" w:lineRule="auto"/>
        <w:ind w:left="840" w:firstLine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cs="Times New Roman"/>
          <w:color w:val="000000" w:themeColor="text1"/>
          <w:sz w:val="24"/>
          <w:szCs w:val="24"/>
        </w:rPr>
        <w:t>李媛老师</w:t>
      </w:r>
      <w:r w:rsidR="00732C2F" w:rsidRPr="00C87BBA">
        <w:rPr>
          <w:rFonts w:ascii="Times New Roman" w:cs="Times New Roman"/>
          <w:color w:val="000000" w:themeColor="text1"/>
          <w:sz w:val="24"/>
          <w:szCs w:val="24"/>
        </w:rPr>
        <w:t>，电话</w:t>
      </w: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>52090997</w:t>
      </w:r>
      <w:r w:rsidR="00732C2F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A7A6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6D" w:rsidRPr="00C87BBA">
        <w:rPr>
          <w:rFonts w:ascii="Times New Roman" w:hAnsi="Times New Roman" w:cs="Times New Roman"/>
          <w:bCs/>
          <w:color w:val="000000" w:themeColor="text1"/>
          <w:sz w:val="24"/>
        </w:rPr>
        <w:t>103007522@seu.edu.cn</w:t>
      </w:r>
    </w:p>
    <w:p w:rsidR="005A7A6D" w:rsidRPr="00C87BBA" w:rsidRDefault="00732C2F" w:rsidP="00EB05F8">
      <w:pPr>
        <w:spacing w:line="360" w:lineRule="auto"/>
        <w:ind w:firstLine="4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5A7A6D" w:rsidRPr="00C87BBA">
        <w:rPr>
          <w:rFonts w:ascii="Times New Roman" w:cs="Times New Roman"/>
          <w:color w:val="000000" w:themeColor="text1"/>
          <w:sz w:val="24"/>
          <w:szCs w:val="24"/>
        </w:rPr>
        <w:t>张务一老师</w:t>
      </w:r>
      <w:r w:rsidR="005A7A6D"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A6D" w:rsidRPr="00C87BBA">
        <w:rPr>
          <w:rFonts w:ascii="Times New Roman" w:hAnsi="Times New Roman" w:cs="Times New Roman"/>
          <w:bCs/>
          <w:color w:val="000000" w:themeColor="text1"/>
          <w:sz w:val="24"/>
        </w:rPr>
        <w:t>zwuyi@seu.edu.cn</w:t>
      </w:r>
    </w:p>
    <w:p w:rsidR="0099177D" w:rsidRPr="00C87BBA" w:rsidRDefault="0099177D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732C2F" w:rsidRPr="00C87BBA" w:rsidRDefault="00D55468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  <w:r w:rsidRPr="00C87BBA">
        <w:rPr>
          <w:rFonts w:ascii="Times New Roman" w:hAnsi="Arial" w:cs="Times New Roman"/>
          <w:color w:val="000000" w:themeColor="text1"/>
        </w:rPr>
        <w:t>附件：</w:t>
      </w:r>
    </w:p>
    <w:p w:rsidR="00986132" w:rsidRPr="00C87BBA" w:rsidRDefault="00986132" w:rsidP="00986132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color w:val="000000" w:themeColor="text1"/>
        </w:rPr>
      </w:pPr>
      <w:r w:rsidRPr="00C87BBA">
        <w:rPr>
          <w:rFonts w:ascii="Times New Roman" w:eastAsiaTheme="minorEastAsia" w:hAnsi="Times New Roman" w:cs="Times New Roman"/>
          <w:color w:val="000000" w:themeColor="text1"/>
        </w:rPr>
        <w:t>Smart Factories Winter School 2020_Flyer</w:t>
      </w:r>
    </w:p>
    <w:p w:rsidR="00D57FD3" w:rsidRPr="00C87BBA" w:rsidRDefault="00D57FD3" w:rsidP="00D57FD3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bCs/>
          <w:color w:val="000000" w:themeColor="text1"/>
        </w:rPr>
      </w:pP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亚琛工业大学的活动报价</w:t>
      </w:r>
    </w:p>
    <w:p w:rsidR="00986132" w:rsidRPr="00C87BBA" w:rsidRDefault="00986132" w:rsidP="00D57FD3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bCs/>
          <w:color w:val="000000" w:themeColor="text1"/>
        </w:rPr>
      </w:pPr>
      <w:r w:rsidRPr="00C87BBA">
        <w:rPr>
          <w:rFonts w:ascii="Times New Roman" w:eastAsiaTheme="minorEastAsia" w:hAnsi="Times New Roman" w:cs="Times New Roman"/>
          <w:bCs/>
          <w:color w:val="000000" w:themeColor="text1"/>
        </w:rPr>
        <w:t xml:space="preserve">RWTH Aachen </w:t>
      </w:r>
      <w:proofErr w:type="spellStart"/>
      <w:r w:rsidRPr="00C87BBA">
        <w:rPr>
          <w:rFonts w:ascii="Times New Roman" w:eastAsiaTheme="minorEastAsia" w:hAnsi="Times New Roman" w:cs="Times New Roman"/>
          <w:bCs/>
          <w:color w:val="000000" w:themeColor="text1"/>
        </w:rPr>
        <w:t>University_Information</w:t>
      </w:r>
      <w:proofErr w:type="spellEnd"/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-</w:t>
      </w: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英文介绍</w:t>
      </w:r>
    </w:p>
    <w:p w:rsidR="00986132" w:rsidRDefault="00986132" w:rsidP="00986132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bCs/>
          <w:color w:val="000000" w:themeColor="text1"/>
        </w:rPr>
      </w:pP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德国亚琛工业大学</w:t>
      </w: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-</w:t>
      </w:r>
      <w:r w:rsidRPr="00C87BBA">
        <w:rPr>
          <w:rFonts w:ascii="Times New Roman" w:eastAsiaTheme="minorEastAsia" w:hAnsi="Times New Roman" w:cs="Times New Roman" w:hint="eastAsia"/>
          <w:bCs/>
          <w:color w:val="000000" w:themeColor="text1"/>
        </w:rPr>
        <w:t>中文介绍</w:t>
      </w:r>
    </w:p>
    <w:p w:rsidR="000A61A7" w:rsidRPr="00C87BBA" w:rsidRDefault="000A61A7" w:rsidP="00986132">
      <w:pPr>
        <w:pStyle w:val="a8"/>
        <w:numPr>
          <w:ilvl w:val="0"/>
          <w:numId w:val="9"/>
        </w:numPr>
        <w:shd w:val="clear" w:color="auto" w:fill="FFFFFF"/>
        <w:spacing w:before="0" w:beforeAutospacing="0" w:afterLines="50" w:after="156" w:afterAutospacing="0"/>
        <w:rPr>
          <w:rFonts w:ascii="Times New Roman" w:eastAsiaTheme="minorEastAsia" w:hAnsi="Times New Roman" w:cs="Times New Roman"/>
          <w:bCs/>
          <w:color w:val="000000" w:themeColor="text1"/>
        </w:rPr>
      </w:pPr>
      <w:r w:rsidRPr="000A61A7">
        <w:rPr>
          <w:rFonts w:ascii="Times New Roman" w:hAnsi="Times New Roman" w:cs="Times New Roman" w:hint="eastAsia"/>
          <w:color w:val="000000" w:themeColor="text1"/>
        </w:rPr>
        <w:t>吴健雄学院学生出国交流项目相关事项流程图</w:t>
      </w:r>
    </w:p>
    <w:p w:rsidR="00D55468" w:rsidRPr="00C87BBA" w:rsidRDefault="00D55468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99177D" w:rsidRPr="00C87BBA" w:rsidRDefault="0099177D" w:rsidP="00EB05F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C87BBA">
        <w:rPr>
          <w:rFonts w:ascii="Times New Roman" w:cs="Times New Roman"/>
          <w:color w:val="000000" w:themeColor="text1"/>
          <w:sz w:val="24"/>
          <w:szCs w:val="24"/>
        </w:rPr>
        <w:t>东南大学吴健雄学院</w:t>
      </w:r>
    </w:p>
    <w:p w:rsidR="0099177D" w:rsidRPr="00C87BBA" w:rsidRDefault="0099177D" w:rsidP="00EB05F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二</w:t>
      </w:r>
      <w:r w:rsidR="0033024C" w:rsidRPr="00C87BBA">
        <w:rPr>
          <w:rFonts w:ascii="Times New Roman" w:eastAsia="宋体" w:hAnsi="宋体" w:cs="Times New Roman"/>
          <w:color w:val="000000" w:themeColor="text1"/>
          <w:sz w:val="24"/>
          <w:szCs w:val="24"/>
        </w:rPr>
        <w:t>〇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一</w:t>
      </w:r>
      <w:r w:rsidR="00986132" w:rsidRPr="00C87BBA">
        <w:rPr>
          <w:rFonts w:ascii="Times New Roman" w:cs="Times New Roman" w:hint="eastAsia"/>
          <w:color w:val="000000" w:themeColor="text1"/>
          <w:sz w:val="24"/>
          <w:szCs w:val="24"/>
        </w:rPr>
        <w:t>九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年</w:t>
      </w:r>
      <w:r w:rsidR="0033024C" w:rsidRPr="00C87BBA">
        <w:rPr>
          <w:rFonts w:ascii="Times New Roman" w:cs="Times New Roman" w:hint="eastAsia"/>
          <w:color w:val="000000" w:themeColor="text1"/>
          <w:sz w:val="24"/>
          <w:szCs w:val="24"/>
        </w:rPr>
        <w:t>十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月</w:t>
      </w:r>
      <w:r w:rsidR="00986132" w:rsidRPr="00C87BBA">
        <w:rPr>
          <w:rFonts w:ascii="Times New Roman" w:cs="Times New Roman" w:hint="eastAsia"/>
          <w:color w:val="000000" w:themeColor="text1"/>
          <w:sz w:val="24"/>
          <w:szCs w:val="24"/>
        </w:rPr>
        <w:t>二十</w:t>
      </w:r>
      <w:r w:rsidR="00AC46B4">
        <w:rPr>
          <w:rFonts w:ascii="Times New Roman" w:cs="Times New Roman" w:hint="eastAsia"/>
          <w:color w:val="000000" w:themeColor="text1"/>
          <w:sz w:val="24"/>
          <w:szCs w:val="24"/>
        </w:rPr>
        <w:t>九</w:t>
      </w:r>
      <w:r w:rsidR="0033024C" w:rsidRPr="00C87BBA">
        <w:rPr>
          <w:rFonts w:ascii="Times New Roman" w:cs="Times New Roman"/>
          <w:color w:val="000000" w:themeColor="text1"/>
          <w:sz w:val="24"/>
          <w:szCs w:val="24"/>
        </w:rPr>
        <w:t>日</w:t>
      </w:r>
    </w:p>
    <w:sectPr w:rsidR="0099177D" w:rsidRPr="00C87BBA" w:rsidSect="0011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97" w:rsidRDefault="00400397" w:rsidP="00A71C74">
      <w:r>
        <w:separator/>
      </w:r>
    </w:p>
  </w:endnote>
  <w:endnote w:type="continuationSeparator" w:id="0">
    <w:p w:rsidR="00400397" w:rsidRDefault="00400397" w:rsidP="00A7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97" w:rsidRDefault="00400397" w:rsidP="00A71C74">
      <w:r>
        <w:separator/>
      </w:r>
    </w:p>
  </w:footnote>
  <w:footnote w:type="continuationSeparator" w:id="0">
    <w:p w:rsidR="00400397" w:rsidRDefault="00400397" w:rsidP="00A7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0A9"/>
    <w:multiLevelType w:val="hybridMultilevel"/>
    <w:tmpl w:val="32A8B6C6"/>
    <w:lvl w:ilvl="0" w:tplc="423C4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A0CA8"/>
    <w:multiLevelType w:val="hybridMultilevel"/>
    <w:tmpl w:val="F19A259A"/>
    <w:lvl w:ilvl="0" w:tplc="FCBA1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412705"/>
    <w:multiLevelType w:val="hybridMultilevel"/>
    <w:tmpl w:val="4056A152"/>
    <w:lvl w:ilvl="0" w:tplc="C584E324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3">
    <w:nsid w:val="2C696931"/>
    <w:multiLevelType w:val="hybridMultilevel"/>
    <w:tmpl w:val="C56407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1C7618"/>
    <w:multiLevelType w:val="hybridMultilevel"/>
    <w:tmpl w:val="36C20CD6"/>
    <w:lvl w:ilvl="0" w:tplc="24E8199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5">
    <w:nsid w:val="49674758"/>
    <w:multiLevelType w:val="hybridMultilevel"/>
    <w:tmpl w:val="7D886B56"/>
    <w:lvl w:ilvl="0" w:tplc="C584E324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51D529AA"/>
    <w:multiLevelType w:val="hybridMultilevel"/>
    <w:tmpl w:val="4A2022D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60917690"/>
    <w:multiLevelType w:val="hybridMultilevel"/>
    <w:tmpl w:val="286AB834"/>
    <w:lvl w:ilvl="0" w:tplc="1A4E6C3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A775BB"/>
    <w:multiLevelType w:val="hybridMultilevel"/>
    <w:tmpl w:val="8D9AD838"/>
    <w:lvl w:ilvl="0" w:tplc="9146AB2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71"/>
    <w:rsid w:val="00011E3D"/>
    <w:rsid w:val="000140FF"/>
    <w:rsid w:val="00015971"/>
    <w:rsid w:val="000250CD"/>
    <w:rsid w:val="000325AB"/>
    <w:rsid w:val="00035A1F"/>
    <w:rsid w:val="00050AC7"/>
    <w:rsid w:val="000627A3"/>
    <w:rsid w:val="0006285B"/>
    <w:rsid w:val="00066D1E"/>
    <w:rsid w:val="00091270"/>
    <w:rsid w:val="0009225A"/>
    <w:rsid w:val="000A61A7"/>
    <w:rsid w:val="000B27E9"/>
    <w:rsid w:val="000C74DA"/>
    <w:rsid w:val="000E5394"/>
    <w:rsid w:val="00101C26"/>
    <w:rsid w:val="001145C5"/>
    <w:rsid w:val="00116876"/>
    <w:rsid w:val="001315EC"/>
    <w:rsid w:val="00133D3D"/>
    <w:rsid w:val="001514F7"/>
    <w:rsid w:val="00184560"/>
    <w:rsid w:val="00193BDF"/>
    <w:rsid w:val="001B4D45"/>
    <w:rsid w:val="001B5435"/>
    <w:rsid w:val="001C3CB9"/>
    <w:rsid w:val="001D6E8B"/>
    <w:rsid w:val="001E4378"/>
    <w:rsid w:val="001E4B35"/>
    <w:rsid w:val="002053F2"/>
    <w:rsid w:val="00207F3B"/>
    <w:rsid w:val="00222FE3"/>
    <w:rsid w:val="00255AAF"/>
    <w:rsid w:val="00285B78"/>
    <w:rsid w:val="002B518D"/>
    <w:rsid w:val="002D2A6D"/>
    <w:rsid w:val="002F1D6C"/>
    <w:rsid w:val="00325F19"/>
    <w:rsid w:val="0033024C"/>
    <w:rsid w:val="00332E7B"/>
    <w:rsid w:val="0034524A"/>
    <w:rsid w:val="003472F2"/>
    <w:rsid w:val="003738A6"/>
    <w:rsid w:val="00376437"/>
    <w:rsid w:val="00383160"/>
    <w:rsid w:val="00392C9B"/>
    <w:rsid w:val="00396681"/>
    <w:rsid w:val="003D28F7"/>
    <w:rsid w:val="003E45E0"/>
    <w:rsid w:val="003E67D8"/>
    <w:rsid w:val="003E79B7"/>
    <w:rsid w:val="00400397"/>
    <w:rsid w:val="00430C2F"/>
    <w:rsid w:val="00473D08"/>
    <w:rsid w:val="0047718B"/>
    <w:rsid w:val="004A0133"/>
    <w:rsid w:val="004A4F54"/>
    <w:rsid w:val="004D0BED"/>
    <w:rsid w:val="004D105B"/>
    <w:rsid w:val="004D3F6A"/>
    <w:rsid w:val="004E1513"/>
    <w:rsid w:val="004E3572"/>
    <w:rsid w:val="0051110D"/>
    <w:rsid w:val="005215EA"/>
    <w:rsid w:val="00526432"/>
    <w:rsid w:val="0055239D"/>
    <w:rsid w:val="00553139"/>
    <w:rsid w:val="0055472D"/>
    <w:rsid w:val="00567D8F"/>
    <w:rsid w:val="00592A8A"/>
    <w:rsid w:val="005A7A6D"/>
    <w:rsid w:val="005B5B46"/>
    <w:rsid w:val="00641A80"/>
    <w:rsid w:val="00642A77"/>
    <w:rsid w:val="00670D31"/>
    <w:rsid w:val="00676E6B"/>
    <w:rsid w:val="006803EE"/>
    <w:rsid w:val="006837B2"/>
    <w:rsid w:val="00686732"/>
    <w:rsid w:val="006A6688"/>
    <w:rsid w:val="006B4F95"/>
    <w:rsid w:val="006C3994"/>
    <w:rsid w:val="006D2D43"/>
    <w:rsid w:val="006D7F8E"/>
    <w:rsid w:val="00722198"/>
    <w:rsid w:val="00722DA3"/>
    <w:rsid w:val="007279D6"/>
    <w:rsid w:val="00732C2F"/>
    <w:rsid w:val="0073730B"/>
    <w:rsid w:val="00740661"/>
    <w:rsid w:val="00740EF5"/>
    <w:rsid w:val="00746D03"/>
    <w:rsid w:val="00754AC2"/>
    <w:rsid w:val="007562BB"/>
    <w:rsid w:val="007C0845"/>
    <w:rsid w:val="007C1FEC"/>
    <w:rsid w:val="008213C0"/>
    <w:rsid w:val="0083473A"/>
    <w:rsid w:val="008445C3"/>
    <w:rsid w:val="008474A9"/>
    <w:rsid w:val="0087064D"/>
    <w:rsid w:val="00872A26"/>
    <w:rsid w:val="00895D7A"/>
    <w:rsid w:val="008B433B"/>
    <w:rsid w:val="008C060F"/>
    <w:rsid w:val="008D0D03"/>
    <w:rsid w:val="008E5F6D"/>
    <w:rsid w:val="00900D05"/>
    <w:rsid w:val="00900FD6"/>
    <w:rsid w:val="00910A66"/>
    <w:rsid w:val="0091321B"/>
    <w:rsid w:val="0092499F"/>
    <w:rsid w:val="009314E3"/>
    <w:rsid w:val="00935A7F"/>
    <w:rsid w:val="00940A4A"/>
    <w:rsid w:val="009528ED"/>
    <w:rsid w:val="00952F60"/>
    <w:rsid w:val="00954CE7"/>
    <w:rsid w:val="00974CA6"/>
    <w:rsid w:val="00986132"/>
    <w:rsid w:val="0099177D"/>
    <w:rsid w:val="009936AB"/>
    <w:rsid w:val="009977F5"/>
    <w:rsid w:val="009B0CA5"/>
    <w:rsid w:val="009B6689"/>
    <w:rsid w:val="009B755C"/>
    <w:rsid w:val="009C3EA1"/>
    <w:rsid w:val="009D7D3E"/>
    <w:rsid w:val="00A434EF"/>
    <w:rsid w:val="00A56BBA"/>
    <w:rsid w:val="00A637C5"/>
    <w:rsid w:val="00A6694E"/>
    <w:rsid w:val="00A71C74"/>
    <w:rsid w:val="00A822B4"/>
    <w:rsid w:val="00AA38CB"/>
    <w:rsid w:val="00AC46B4"/>
    <w:rsid w:val="00AC69C6"/>
    <w:rsid w:val="00AC7416"/>
    <w:rsid w:val="00AE408F"/>
    <w:rsid w:val="00B1383F"/>
    <w:rsid w:val="00B14516"/>
    <w:rsid w:val="00B146A2"/>
    <w:rsid w:val="00B171BB"/>
    <w:rsid w:val="00B2041C"/>
    <w:rsid w:val="00B24BFF"/>
    <w:rsid w:val="00B74EC2"/>
    <w:rsid w:val="00B82941"/>
    <w:rsid w:val="00B83D36"/>
    <w:rsid w:val="00BA325D"/>
    <w:rsid w:val="00BB0DA1"/>
    <w:rsid w:val="00BD2924"/>
    <w:rsid w:val="00BF5790"/>
    <w:rsid w:val="00C07402"/>
    <w:rsid w:val="00C260D7"/>
    <w:rsid w:val="00C42E13"/>
    <w:rsid w:val="00C4332E"/>
    <w:rsid w:val="00C43C0A"/>
    <w:rsid w:val="00C600F6"/>
    <w:rsid w:val="00C765CE"/>
    <w:rsid w:val="00C87BBA"/>
    <w:rsid w:val="00CA3682"/>
    <w:rsid w:val="00CA54C5"/>
    <w:rsid w:val="00CB16DF"/>
    <w:rsid w:val="00CB5280"/>
    <w:rsid w:val="00CD0FCF"/>
    <w:rsid w:val="00CF1ADE"/>
    <w:rsid w:val="00CF5283"/>
    <w:rsid w:val="00D05458"/>
    <w:rsid w:val="00D23D91"/>
    <w:rsid w:val="00D373BA"/>
    <w:rsid w:val="00D408CA"/>
    <w:rsid w:val="00D42940"/>
    <w:rsid w:val="00D470F3"/>
    <w:rsid w:val="00D55111"/>
    <w:rsid w:val="00D55468"/>
    <w:rsid w:val="00D57FD3"/>
    <w:rsid w:val="00D604B5"/>
    <w:rsid w:val="00D83847"/>
    <w:rsid w:val="00DB040F"/>
    <w:rsid w:val="00DD712F"/>
    <w:rsid w:val="00DF6122"/>
    <w:rsid w:val="00E21BD7"/>
    <w:rsid w:val="00E6176C"/>
    <w:rsid w:val="00E61969"/>
    <w:rsid w:val="00E66CDC"/>
    <w:rsid w:val="00E9786D"/>
    <w:rsid w:val="00EB05F8"/>
    <w:rsid w:val="00EC70F2"/>
    <w:rsid w:val="00EE68EA"/>
    <w:rsid w:val="00F03B53"/>
    <w:rsid w:val="00F17D53"/>
    <w:rsid w:val="00F3215C"/>
    <w:rsid w:val="00F321C5"/>
    <w:rsid w:val="00F45ABE"/>
    <w:rsid w:val="00F46CF6"/>
    <w:rsid w:val="00F50455"/>
    <w:rsid w:val="00F85604"/>
    <w:rsid w:val="00FA2879"/>
    <w:rsid w:val="00FC70B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  <w:style w:type="paragraph" w:customStyle="1" w:styleId="Default">
    <w:name w:val="Default"/>
    <w:rsid w:val="007C0845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  <w:style w:type="paragraph" w:customStyle="1" w:styleId="Default">
    <w:name w:val="Default"/>
    <w:rsid w:val="007C0845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219C-898C-4B90-B2B4-DEB72977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李媛</cp:lastModifiedBy>
  <cp:revision>19</cp:revision>
  <dcterms:created xsi:type="dcterms:W3CDTF">2018-10-09T03:09:00Z</dcterms:created>
  <dcterms:modified xsi:type="dcterms:W3CDTF">2019-11-04T02:51:00Z</dcterms:modified>
</cp:coreProperties>
</file>