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733" w:rsidRPr="00D51733" w:rsidRDefault="00D51733" w:rsidP="00D51733">
      <w:pPr>
        <w:pStyle w:val="a4"/>
        <w:spacing w:before="0" w:beforeAutospacing="0" w:after="0" w:afterAutospacing="0" w:line="300" w:lineRule="exact"/>
        <w:ind w:left="360" w:hanging="360"/>
        <w:jc w:val="center"/>
        <w:rPr>
          <w:rStyle w:val="a5"/>
          <w:rFonts w:ascii="微软雅黑" w:eastAsia="微软雅黑" w:hAnsi="微软雅黑" w:cs="Arial"/>
          <w:color w:val="333333"/>
          <w:szCs w:val="21"/>
        </w:rPr>
      </w:pPr>
      <w:r w:rsidRPr="00D51733">
        <w:rPr>
          <w:rStyle w:val="a5"/>
          <w:rFonts w:ascii="微软雅黑" w:eastAsia="微软雅黑" w:hAnsi="微软雅黑" w:cs="Arial" w:hint="eastAsia"/>
          <w:color w:val="333333"/>
          <w:szCs w:val="21"/>
        </w:rPr>
        <w:t>德国亚琛工业大学2019年暑期学校项目报名通知</w:t>
      </w:r>
    </w:p>
    <w:p w:rsidR="00D51733" w:rsidRDefault="00D51733" w:rsidP="00D51733">
      <w:pPr>
        <w:pStyle w:val="a4"/>
        <w:spacing w:before="0" w:beforeAutospacing="0" w:after="0" w:afterAutospacing="0" w:line="300" w:lineRule="exact"/>
        <w:ind w:left="360" w:hanging="360"/>
        <w:rPr>
          <w:rStyle w:val="a5"/>
          <w:rFonts w:ascii="微软雅黑" w:eastAsia="微软雅黑" w:hAnsi="微软雅黑" w:cs="Arial"/>
          <w:color w:val="333333"/>
          <w:sz w:val="21"/>
          <w:szCs w:val="21"/>
        </w:rPr>
      </w:pPr>
    </w:p>
    <w:p w:rsidR="00D51733" w:rsidRDefault="00D51733" w:rsidP="00D51733">
      <w:pPr>
        <w:pStyle w:val="a4"/>
        <w:spacing w:before="0" w:beforeAutospacing="0" w:after="0" w:afterAutospacing="0" w:line="300" w:lineRule="exact"/>
        <w:ind w:left="360" w:hanging="36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Style w:val="a5"/>
          <w:rFonts w:ascii="微软雅黑" w:eastAsia="微软雅黑" w:hAnsi="微软雅黑" w:cs="Arial" w:hint="eastAsia"/>
          <w:color w:val="333333"/>
          <w:sz w:val="21"/>
          <w:szCs w:val="21"/>
        </w:rPr>
        <w:t>一</w:t>
      </w:r>
      <w:proofErr w:type="gramEnd"/>
      <w:r>
        <w:rPr>
          <w:rStyle w:val="a5"/>
          <w:rFonts w:ascii="微软雅黑" w:eastAsia="微软雅黑" w:hAnsi="微软雅黑" w:cs="Arial" w:hint="eastAsia"/>
          <w:color w:val="333333"/>
          <w:sz w:val="21"/>
          <w:szCs w:val="21"/>
        </w:rPr>
        <w:t>.背景简介</w:t>
      </w:r>
    </w:p>
    <w:p w:rsidR="00D51733" w:rsidRDefault="00D51733" w:rsidP="00D51733">
      <w:pPr>
        <w:spacing w:line="300" w:lineRule="exact"/>
        <w:ind w:firstLine="420"/>
        <w:jc w:val="left"/>
        <w:rPr>
          <w:rFonts w:ascii="Arial" w:hAnsi="Arial" w:cs="Arial"/>
          <w:color w:val="333333"/>
          <w:szCs w:val="21"/>
        </w:rPr>
      </w:pPr>
      <w:r>
        <w:rPr>
          <w:rFonts w:ascii="微软雅黑" w:eastAsia="微软雅黑" w:hAnsi="微软雅黑" w:cs="Arial" w:hint="eastAsia"/>
          <w:color w:val="333333"/>
          <w:szCs w:val="21"/>
        </w:rPr>
        <w:t>德国亚琛工业大学（RWTH Aachen）与东南大学有长期良好的合作历史。该校位于德国北莱茵-威斯特法伦州，成立于1870年，是欧洲最负盛名的理工科大学之一，与慕尼黑工业大学并称德国</w:t>
      </w:r>
      <w:proofErr w:type="gramStart"/>
      <w:r>
        <w:rPr>
          <w:rFonts w:ascii="微软雅黑" w:eastAsia="微软雅黑" w:hAnsi="微软雅黑" w:cs="Arial" w:hint="eastAsia"/>
          <w:color w:val="333333"/>
          <w:szCs w:val="21"/>
        </w:rPr>
        <w:t>工科双</w:t>
      </w:r>
      <w:proofErr w:type="gramEnd"/>
      <w:r>
        <w:rPr>
          <w:rFonts w:ascii="微软雅黑" w:eastAsia="微软雅黑" w:hAnsi="微软雅黑" w:cs="Arial" w:hint="eastAsia"/>
          <w:color w:val="333333"/>
          <w:szCs w:val="21"/>
        </w:rPr>
        <w:t>雄，在德国精英大学中位列第三。该校是欧洲著名理工科大学联盟IDEA联盟的成员之一（其余为伦敦帝国理工学院，荷兰代尔夫特工业大学，瑞士苏黎世高工，法国巴黎高科），也是德国TU9大学的联盟的成员之一。在2016 QS世界专业排名中，亚琛工大的机械工程位列全球第12名、德国第1名。在QS 2019年世界大学排名中，该校位居第144位。</w:t>
      </w:r>
    </w:p>
    <w:p w:rsidR="00D51733" w:rsidRDefault="00D51733" w:rsidP="00D51733">
      <w:pPr>
        <w:spacing w:line="300" w:lineRule="exact"/>
        <w:ind w:firstLine="420"/>
        <w:jc w:val="left"/>
        <w:rPr>
          <w:rFonts w:ascii="Arial" w:hAnsi="Arial" w:cs="Arial"/>
          <w:color w:val="333333"/>
          <w:sz w:val="24"/>
          <w:szCs w:val="24"/>
        </w:rPr>
      </w:pPr>
    </w:p>
    <w:p w:rsidR="00D51733" w:rsidRDefault="00D51733" w:rsidP="00D51733">
      <w:pPr>
        <w:pStyle w:val="a4"/>
        <w:spacing w:before="0" w:beforeAutospacing="0" w:after="0" w:afterAutospacing="0" w:line="300" w:lineRule="exact"/>
        <w:ind w:left="360" w:hanging="360"/>
        <w:rPr>
          <w:rFonts w:ascii="Arial" w:hAnsi="Arial" w:cs="Arial"/>
          <w:color w:val="333333"/>
          <w:sz w:val="21"/>
          <w:szCs w:val="21"/>
        </w:rPr>
      </w:pPr>
      <w:r>
        <w:rPr>
          <w:rStyle w:val="a5"/>
          <w:rFonts w:ascii="微软雅黑" w:eastAsia="微软雅黑" w:hAnsi="微软雅黑" w:cs="Arial" w:hint="eastAsia"/>
          <w:color w:val="333333"/>
          <w:sz w:val="21"/>
          <w:szCs w:val="21"/>
        </w:rPr>
        <w:t>二.暑期学校项目信息</w:t>
      </w:r>
    </w:p>
    <w:p w:rsidR="00D51733" w:rsidRDefault="00D51733" w:rsidP="00D51733">
      <w:pPr>
        <w:spacing w:line="300" w:lineRule="exact"/>
        <w:ind w:firstLine="420"/>
        <w:jc w:val="left"/>
        <w:rPr>
          <w:rFonts w:ascii="Arial" w:hAnsi="Arial" w:cs="Arial"/>
          <w:color w:val="333333"/>
          <w:szCs w:val="21"/>
        </w:rPr>
      </w:pPr>
      <w:r>
        <w:rPr>
          <w:rFonts w:ascii="微软雅黑" w:eastAsia="微软雅黑" w:hAnsi="微软雅黑" w:cs="Arial" w:hint="eastAsia"/>
          <w:color w:val="333333"/>
          <w:szCs w:val="21"/>
        </w:rPr>
        <w:t>2019年，RWTH Aachen推出一系列暑期学校项目，将是一次宝贵的与世界顶尖智能工程面对面的机会将有来自38个国家的学生参与其中，其中以下项目推荐我校学生可选：</w:t>
      </w:r>
    </w:p>
    <w:p w:rsidR="00D51733" w:rsidRDefault="00D51733" w:rsidP="00D51733">
      <w:pPr>
        <w:spacing w:line="300" w:lineRule="exact"/>
        <w:ind w:firstLine="420"/>
        <w:jc w:val="left"/>
        <w:rPr>
          <w:rFonts w:ascii="微软雅黑" w:eastAsia="微软雅黑" w:hAnsi="微软雅黑" w:cs="Arial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cs="Arial" w:hint="eastAsia"/>
          <w:color w:val="333333"/>
          <w:szCs w:val="21"/>
        </w:rPr>
        <w:t>（项目具体信息点击链接查看：</w:t>
      </w:r>
      <w:hyperlink r:id="rId8" w:tgtFrame="_blank" w:history="1">
        <w:r>
          <w:rPr>
            <w:rStyle w:val="a3"/>
            <w:rFonts w:ascii="微软雅黑" w:eastAsia="微软雅黑" w:hAnsi="微软雅黑" w:cs="Arial" w:hint="eastAsia"/>
            <w:color w:val="954F72"/>
            <w:szCs w:val="21"/>
            <w:shd w:val="clear" w:color="auto" w:fill="FFFFFF"/>
          </w:rPr>
          <w:t>https://www.academy.rwth-aachen.de/en/education-formats/</w:t>
        </w:r>
        <w:r>
          <w:rPr>
            <w:rStyle w:val="highlight"/>
            <w:rFonts w:ascii="微软雅黑" w:eastAsia="微软雅黑" w:hAnsi="微软雅黑" w:cs="Arial" w:hint="eastAsia"/>
            <w:color w:val="FF0000"/>
            <w:szCs w:val="21"/>
            <w:u w:val="single"/>
            <w:shd w:val="clear" w:color="auto" w:fill="FFFFFF"/>
          </w:rPr>
          <w:t>summer</w:t>
        </w:r>
        <w:r>
          <w:rPr>
            <w:rStyle w:val="a3"/>
            <w:rFonts w:ascii="微软雅黑" w:eastAsia="微软雅黑" w:hAnsi="微软雅黑" w:cs="Arial" w:hint="eastAsia"/>
            <w:color w:val="954F72"/>
            <w:szCs w:val="21"/>
            <w:shd w:val="clear" w:color="auto" w:fill="FFFFFF"/>
          </w:rPr>
          <w:t>-schools/robotics-for-future-industrial-applications</w:t>
        </w:r>
      </w:hyperlink>
      <w:r>
        <w:rPr>
          <w:rFonts w:ascii="微软雅黑" w:eastAsia="微软雅黑" w:hAnsi="微软雅黑" w:cs="Arial" w:hint="eastAsia"/>
          <w:color w:val="333333"/>
          <w:szCs w:val="21"/>
          <w:shd w:val="clear" w:color="auto" w:fill="FFFFFF"/>
        </w:rPr>
        <w:t>）</w:t>
      </w:r>
    </w:p>
    <w:p w:rsidR="00D51733" w:rsidRDefault="00D51733" w:rsidP="00D51733">
      <w:pPr>
        <w:spacing w:line="300" w:lineRule="exact"/>
        <w:ind w:firstLine="420"/>
        <w:jc w:val="left"/>
        <w:rPr>
          <w:rFonts w:ascii="Arial" w:hAnsi="Arial" w:cs="Arial"/>
          <w:color w:val="333333"/>
          <w:szCs w:val="21"/>
        </w:rPr>
      </w:pPr>
    </w:p>
    <w:p w:rsidR="00D51733" w:rsidRDefault="00D51733" w:rsidP="00D51733">
      <w:pPr>
        <w:spacing w:line="300" w:lineRule="exact"/>
        <w:ind w:firstLine="480"/>
        <w:jc w:val="left"/>
        <w:rPr>
          <w:rFonts w:ascii="宋体" w:hAnsi="宋体" w:cs="宋体"/>
          <w:color w:val="000000"/>
          <w:szCs w:val="21"/>
        </w:rPr>
      </w:pPr>
      <w:r>
        <w:rPr>
          <w:rStyle w:val="a5"/>
          <w:rFonts w:ascii="微软雅黑" w:eastAsia="微软雅黑" w:hAnsi="微软雅黑" w:hint="eastAsia"/>
          <w:color w:val="333333"/>
          <w:szCs w:val="21"/>
          <w:shd w:val="clear" w:color="auto" w:fill="FFFFFF"/>
          <w:lang w:val="en-GB"/>
        </w:rPr>
        <w:t>Mechanical Engineering</w:t>
      </w:r>
    </w:p>
    <w:p w:rsidR="00D51733" w:rsidRDefault="00216038" w:rsidP="00D51733">
      <w:pPr>
        <w:pStyle w:val="a6"/>
        <w:shd w:val="clear" w:color="auto" w:fill="FFFFFF"/>
        <w:spacing w:before="0" w:beforeAutospacing="0" w:after="0" w:afterAutospacing="0" w:line="300" w:lineRule="exact"/>
        <w:ind w:firstLine="480"/>
        <w:rPr>
          <w:color w:val="000000"/>
          <w:sz w:val="21"/>
          <w:szCs w:val="21"/>
        </w:rPr>
      </w:pPr>
      <w:hyperlink r:id="rId9" w:tgtFrame="_blank" w:history="1">
        <w:r w:rsidR="00D51733">
          <w:rPr>
            <w:rStyle w:val="a3"/>
            <w:rFonts w:ascii="微软雅黑" w:eastAsia="微软雅黑" w:hAnsi="微软雅黑" w:hint="eastAsia"/>
            <w:color w:val="954F72"/>
            <w:sz w:val="21"/>
            <w:szCs w:val="21"/>
          </w:rPr>
          <w:t>Automation and Simulation</w:t>
        </w:r>
      </w:hyperlink>
      <w:r w:rsidR="00D51733">
        <w:rPr>
          <w:rStyle w:val="a3"/>
          <w:rFonts w:ascii="微软雅黑" w:eastAsia="微软雅黑" w:hAnsi="微软雅黑" w:hint="eastAsia"/>
          <w:color w:val="000000"/>
          <w:sz w:val="21"/>
          <w:szCs w:val="21"/>
        </w:rPr>
        <w:t> (July 8 – August 2, 2019)</w:t>
      </w:r>
    </w:p>
    <w:p w:rsidR="00D51733" w:rsidRDefault="00216038" w:rsidP="00D51733">
      <w:pPr>
        <w:pStyle w:val="a6"/>
        <w:shd w:val="clear" w:color="auto" w:fill="FFFFFF"/>
        <w:spacing w:before="0" w:beforeAutospacing="0" w:after="0" w:afterAutospacing="0" w:line="300" w:lineRule="exact"/>
        <w:ind w:firstLine="480"/>
        <w:rPr>
          <w:color w:val="000000"/>
          <w:sz w:val="21"/>
          <w:szCs w:val="21"/>
        </w:rPr>
      </w:pPr>
      <w:hyperlink r:id="rId10" w:tgtFrame="_blank" w:history="1">
        <w:r w:rsidR="00D51733">
          <w:rPr>
            <w:rStyle w:val="a3"/>
            <w:rFonts w:ascii="微软雅黑" w:eastAsia="微软雅黑" w:hAnsi="微软雅黑" w:hint="eastAsia"/>
            <w:color w:val="954F72"/>
            <w:sz w:val="21"/>
            <w:szCs w:val="21"/>
          </w:rPr>
          <w:t>Agile Innovation: Product Design meets Engineering</w:t>
        </w:r>
      </w:hyperlink>
      <w:r w:rsidR="00D51733">
        <w:rPr>
          <w:rStyle w:val="a3"/>
          <w:rFonts w:ascii="微软雅黑" w:eastAsia="微软雅黑" w:hAnsi="微软雅黑" w:hint="eastAsia"/>
          <w:color w:val="000000"/>
          <w:sz w:val="21"/>
          <w:szCs w:val="21"/>
        </w:rPr>
        <w:t> (July 22 – August 2, 2019)</w:t>
      </w:r>
      <w:r w:rsidR="00D51733">
        <w:rPr>
          <w:rFonts w:ascii="微软雅黑" w:eastAsia="微软雅黑" w:hAnsi="微软雅黑" w:hint="eastAsia"/>
          <w:b/>
          <w:bCs/>
          <w:color w:val="000000"/>
          <w:sz w:val="21"/>
          <w:szCs w:val="21"/>
          <w:shd w:val="clear" w:color="auto" w:fill="FFFFFF"/>
          <w:lang w:val="en-GB"/>
        </w:rPr>
        <w:br/>
      </w:r>
    </w:p>
    <w:p w:rsidR="00D51733" w:rsidRDefault="00D51733" w:rsidP="00D51733">
      <w:pPr>
        <w:pStyle w:val="a6"/>
        <w:shd w:val="clear" w:color="auto" w:fill="FFFFFF"/>
        <w:spacing w:before="0" w:beforeAutospacing="0" w:after="0" w:afterAutospacing="0" w:line="300" w:lineRule="exact"/>
        <w:ind w:firstLine="480"/>
        <w:rPr>
          <w:color w:val="000000"/>
          <w:sz w:val="21"/>
          <w:szCs w:val="21"/>
        </w:rPr>
      </w:pPr>
      <w:r>
        <w:rPr>
          <w:rStyle w:val="a5"/>
          <w:rFonts w:ascii="微软雅黑" w:eastAsia="微软雅黑" w:hAnsi="微软雅黑" w:hint="eastAsia"/>
          <w:color w:val="000000"/>
          <w:sz w:val="21"/>
          <w:szCs w:val="21"/>
          <w:shd w:val="clear" w:color="auto" w:fill="FFFFFF"/>
          <w:lang w:val="en-GB"/>
        </w:rPr>
        <w:t>Engineering &amp; Management</w:t>
      </w:r>
    </w:p>
    <w:p w:rsidR="00D51733" w:rsidRDefault="00216038" w:rsidP="00D51733">
      <w:pPr>
        <w:pStyle w:val="a6"/>
        <w:shd w:val="clear" w:color="auto" w:fill="FFFFFF"/>
        <w:spacing w:before="0" w:beforeAutospacing="0" w:after="0" w:afterAutospacing="0" w:line="300" w:lineRule="exact"/>
        <w:ind w:firstLine="480"/>
        <w:rPr>
          <w:color w:val="000000"/>
          <w:sz w:val="21"/>
          <w:szCs w:val="21"/>
        </w:rPr>
      </w:pPr>
      <w:hyperlink r:id="rId11" w:tgtFrame="_blank" w:history="1">
        <w:r w:rsidR="00D51733">
          <w:rPr>
            <w:rStyle w:val="a3"/>
            <w:rFonts w:ascii="微软雅黑" w:eastAsia="微软雅黑" w:hAnsi="微软雅黑" w:hint="eastAsia"/>
            <w:color w:val="954F72"/>
            <w:sz w:val="21"/>
            <w:szCs w:val="21"/>
          </w:rPr>
          <w:t>Supply Chain Management and Logistics</w:t>
        </w:r>
      </w:hyperlink>
      <w:r w:rsidR="00D51733">
        <w:rPr>
          <w:rStyle w:val="a3"/>
          <w:rFonts w:ascii="微软雅黑" w:eastAsia="微软雅黑" w:hAnsi="微软雅黑" w:hint="eastAsia"/>
          <w:color w:val="000000"/>
          <w:sz w:val="21"/>
          <w:szCs w:val="21"/>
        </w:rPr>
        <w:t> (July 1 – 12, 2019)</w:t>
      </w:r>
    </w:p>
    <w:p w:rsidR="00D51733" w:rsidRDefault="00D51733" w:rsidP="00D51733">
      <w:pPr>
        <w:pStyle w:val="a6"/>
        <w:shd w:val="clear" w:color="auto" w:fill="FFFFFF"/>
        <w:spacing w:before="0" w:beforeAutospacing="0" w:after="0" w:afterAutospacing="0" w:line="300" w:lineRule="exact"/>
        <w:ind w:firstLine="480"/>
        <w:rPr>
          <w:color w:val="000000"/>
          <w:sz w:val="21"/>
          <w:szCs w:val="21"/>
        </w:rPr>
      </w:pPr>
    </w:p>
    <w:p w:rsidR="00D51733" w:rsidRDefault="00D51733" w:rsidP="00D51733">
      <w:pPr>
        <w:pStyle w:val="a6"/>
        <w:shd w:val="clear" w:color="auto" w:fill="FFFFFF"/>
        <w:spacing w:before="0" w:beforeAutospacing="0" w:after="0" w:afterAutospacing="0" w:line="300" w:lineRule="exact"/>
        <w:ind w:firstLine="480"/>
        <w:rPr>
          <w:color w:val="000000"/>
          <w:sz w:val="21"/>
          <w:szCs w:val="21"/>
        </w:rPr>
      </w:pPr>
      <w:r>
        <w:rPr>
          <w:rStyle w:val="a5"/>
          <w:rFonts w:ascii="微软雅黑" w:eastAsia="微软雅黑" w:hAnsi="微软雅黑" w:hint="eastAsia"/>
          <w:color w:val="000000"/>
          <w:sz w:val="21"/>
          <w:szCs w:val="21"/>
          <w:lang w:val="en-GB"/>
        </w:rPr>
        <w:t>Electrical Engineering</w:t>
      </w:r>
    </w:p>
    <w:p w:rsidR="00D51733" w:rsidRDefault="00216038" w:rsidP="00D51733">
      <w:pPr>
        <w:pStyle w:val="a6"/>
        <w:shd w:val="clear" w:color="auto" w:fill="FFFFFF"/>
        <w:spacing w:before="0" w:beforeAutospacing="0" w:after="0" w:afterAutospacing="0" w:line="300" w:lineRule="exact"/>
        <w:ind w:firstLine="480"/>
        <w:rPr>
          <w:color w:val="000000"/>
          <w:sz w:val="21"/>
          <w:szCs w:val="21"/>
        </w:rPr>
      </w:pPr>
      <w:hyperlink r:id="rId12" w:tgtFrame="_blank" w:history="1">
        <w:r w:rsidR="00D51733">
          <w:rPr>
            <w:rStyle w:val="a3"/>
            <w:rFonts w:ascii="微软雅黑" w:eastAsia="微软雅黑" w:hAnsi="微软雅黑" w:hint="eastAsia"/>
            <w:color w:val="954F72"/>
            <w:sz w:val="21"/>
            <w:szCs w:val="21"/>
          </w:rPr>
          <w:t>Smart Electrical Power Systems</w:t>
        </w:r>
      </w:hyperlink>
      <w:r w:rsidR="00D51733">
        <w:rPr>
          <w:rStyle w:val="a3"/>
          <w:rFonts w:ascii="微软雅黑" w:eastAsia="微软雅黑" w:hAnsi="微软雅黑" w:hint="eastAsia"/>
          <w:color w:val="000000"/>
          <w:sz w:val="21"/>
          <w:szCs w:val="21"/>
        </w:rPr>
        <w:t> (July 1 – 12, 2019)</w:t>
      </w:r>
    </w:p>
    <w:p w:rsidR="00D51733" w:rsidRDefault="00D51733" w:rsidP="00D51733">
      <w:pPr>
        <w:pStyle w:val="a6"/>
        <w:shd w:val="clear" w:color="auto" w:fill="FFFFFF"/>
        <w:spacing w:before="0" w:beforeAutospacing="0" w:after="0" w:afterAutospacing="0" w:line="300" w:lineRule="exact"/>
        <w:ind w:firstLine="480"/>
        <w:rPr>
          <w:color w:val="000000"/>
          <w:sz w:val="21"/>
          <w:szCs w:val="21"/>
        </w:rPr>
      </w:pPr>
    </w:p>
    <w:p w:rsidR="00D51733" w:rsidRDefault="00D51733" w:rsidP="00D51733">
      <w:pPr>
        <w:pStyle w:val="a6"/>
        <w:shd w:val="clear" w:color="auto" w:fill="FFFFFF"/>
        <w:spacing w:before="0" w:beforeAutospacing="0" w:after="0" w:afterAutospacing="0" w:line="300" w:lineRule="exact"/>
        <w:ind w:firstLine="480"/>
        <w:rPr>
          <w:color w:val="000000"/>
          <w:sz w:val="21"/>
          <w:szCs w:val="21"/>
        </w:rPr>
      </w:pPr>
      <w:r>
        <w:rPr>
          <w:rStyle w:val="a5"/>
          <w:rFonts w:ascii="微软雅黑" w:eastAsia="微软雅黑" w:hAnsi="微软雅黑" w:hint="eastAsia"/>
          <w:color w:val="000000"/>
          <w:sz w:val="21"/>
          <w:szCs w:val="21"/>
          <w:lang w:val="en-GB"/>
        </w:rPr>
        <w:t>Civil Engineering</w:t>
      </w:r>
    </w:p>
    <w:p w:rsidR="00D51733" w:rsidRDefault="00216038" w:rsidP="00D51733">
      <w:pPr>
        <w:pStyle w:val="a6"/>
        <w:shd w:val="clear" w:color="auto" w:fill="FFFFFF"/>
        <w:spacing w:before="0" w:beforeAutospacing="0" w:after="0" w:afterAutospacing="0" w:line="300" w:lineRule="exact"/>
        <w:ind w:firstLine="480"/>
        <w:rPr>
          <w:color w:val="000000"/>
          <w:sz w:val="21"/>
          <w:szCs w:val="21"/>
        </w:rPr>
      </w:pPr>
      <w:hyperlink r:id="rId13" w:tgtFrame="_blank" w:history="1">
        <w:r w:rsidR="00D51733">
          <w:rPr>
            <w:rStyle w:val="a3"/>
            <w:rFonts w:ascii="微软雅黑" w:eastAsia="微软雅黑" w:hAnsi="微软雅黑" w:hint="eastAsia"/>
            <w:color w:val="954F72"/>
            <w:sz w:val="21"/>
            <w:szCs w:val="21"/>
          </w:rPr>
          <w:t>Structural Engineering of Industrial Facilities</w:t>
        </w:r>
      </w:hyperlink>
      <w:r w:rsidR="00D51733">
        <w:rPr>
          <w:rStyle w:val="a3"/>
          <w:rFonts w:ascii="微软雅黑" w:eastAsia="微软雅黑" w:hAnsi="微软雅黑" w:hint="eastAsia"/>
          <w:color w:val="000000"/>
          <w:sz w:val="21"/>
          <w:szCs w:val="21"/>
        </w:rPr>
        <w:t> (July 1 – 12, 2019)</w:t>
      </w:r>
    </w:p>
    <w:p w:rsidR="00D51733" w:rsidRDefault="00D51733" w:rsidP="00D51733">
      <w:pPr>
        <w:pStyle w:val="a6"/>
        <w:shd w:val="clear" w:color="auto" w:fill="FFFFFF"/>
        <w:spacing w:before="0" w:beforeAutospacing="0" w:after="0" w:afterAutospacing="0" w:line="300" w:lineRule="exact"/>
        <w:ind w:firstLine="480"/>
        <w:rPr>
          <w:rFonts w:ascii="Times New Roman" w:hAnsi="Times New Roman" w:cs="Times New Roman"/>
          <w:color w:val="000000"/>
        </w:rPr>
      </w:pPr>
      <w:r>
        <w:rPr>
          <w:rFonts w:ascii="Calibri" w:hAnsi="Calibri" w:cs="Times New Roman"/>
          <w:color w:val="000000"/>
          <w:sz w:val="23"/>
          <w:szCs w:val="23"/>
        </w:rPr>
        <w:br/>
      </w:r>
    </w:p>
    <w:p w:rsidR="00D51733" w:rsidRDefault="00D51733" w:rsidP="00D51733">
      <w:pPr>
        <w:spacing w:line="300" w:lineRule="exact"/>
        <w:jc w:val="left"/>
        <w:rPr>
          <w:rFonts w:ascii="Arial" w:hAnsi="Arial" w:cs="Arial"/>
          <w:color w:val="333333"/>
          <w:szCs w:val="21"/>
        </w:rPr>
      </w:pPr>
      <w:r>
        <w:rPr>
          <w:rStyle w:val="a5"/>
          <w:rFonts w:ascii="微软雅黑" w:eastAsia="微软雅黑" w:hAnsi="微软雅黑" w:cs="Arial" w:hint="eastAsia"/>
          <w:color w:val="333333"/>
          <w:szCs w:val="21"/>
        </w:rPr>
        <w:t>三.项目费用</w:t>
      </w:r>
    </w:p>
    <w:p w:rsidR="00D51733" w:rsidRDefault="00D51733" w:rsidP="00D51733">
      <w:pPr>
        <w:spacing w:line="300" w:lineRule="exact"/>
        <w:ind w:firstLine="480"/>
        <w:jc w:val="left"/>
        <w:rPr>
          <w:rFonts w:ascii="Arial" w:hAnsi="Arial" w:cs="Arial"/>
          <w:color w:val="333333"/>
          <w:szCs w:val="21"/>
        </w:rPr>
      </w:pPr>
      <w:r>
        <w:rPr>
          <w:rStyle w:val="a5"/>
          <w:rFonts w:ascii="微软雅黑" w:eastAsia="微软雅黑" w:hAnsi="微软雅黑" w:cs="Arial" w:hint="eastAsia"/>
          <w:color w:val="333333"/>
          <w:szCs w:val="21"/>
        </w:rPr>
        <w:t>两周项目费：1990欧元</w:t>
      </w:r>
    </w:p>
    <w:p w:rsidR="00D51733" w:rsidRDefault="00D51733" w:rsidP="00D51733">
      <w:pPr>
        <w:spacing w:line="300" w:lineRule="exact"/>
        <w:ind w:firstLine="480"/>
        <w:jc w:val="left"/>
        <w:rPr>
          <w:rFonts w:ascii="Arial" w:hAnsi="Arial" w:cs="Arial"/>
          <w:color w:val="333333"/>
          <w:szCs w:val="21"/>
        </w:rPr>
      </w:pPr>
      <w:r>
        <w:rPr>
          <w:rStyle w:val="a5"/>
          <w:rFonts w:ascii="微软雅黑" w:eastAsia="微软雅黑" w:hAnsi="微软雅黑" w:cs="Arial" w:hint="eastAsia"/>
          <w:color w:val="333333"/>
          <w:szCs w:val="21"/>
        </w:rPr>
        <w:t>三周项目费：2990欧元</w:t>
      </w:r>
    </w:p>
    <w:p w:rsidR="00D51733" w:rsidRDefault="00D51733" w:rsidP="00D51733">
      <w:pPr>
        <w:spacing w:line="300" w:lineRule="exact"/>
        <w:ind w:firstLine="420"/>
        <w:jc w:val="left"/>
        <w:rPr>
          <w:rFonts w:ascii="Arial" w:hAnsi="Arial" w:cs="Arial"/>
          <w:color w:val="333333"/>
          <w:szCs w:val="21"/>
        </w:rPr>
      </w:pPr>
      <w:r>
        <w:rPr>
          <w:rFonts w:ascii="微软雅黑" w:eastAsia="微软雅黑" w:hAnsi="微软雅黑" w:cs="Arial" w:hint="eastAsia"/>
          <w:color w:val="333333"/>
          <w:szCs w:val="21"/>
        </w:rPr>
        <w:t>（注：此费用包含讲座与实验室课程、课程资料、远足、社会活动、住宿、工作日的早餐、中餐、社会活动日的简餐、市内交通卡。）</w:t>
      </w:r>
    </w:p>
    <w:p w:rsidR="00D51733" w:rsidRDefault="00D51733" w:rsidP="00D51733">
      <w:pPr>
        <w:spacing w:line="300" w:lineRule="exact"/>
        <w:ind w:firstLine="480"/>
        <w:jc w:val="left"/>
        <w:rPr>
          <w:rFonts w:ascii="Arial" w:hAnsi="Arial" w:cs="Arial"/>
          <w:color w:val="333333"/>
          <w:szCs w:val="21"/>
        </w:rPr>
      </w:pPr>
      <w:r>
        <w:rPr>
          <w:rFonts w:ascii="微软雅黑" w:eastAsia="微软雅黑" w:hAnsi="微软雅黑" w:cs="Arial" w:hint="eastAsia"/>
          <w:color w:val="333333"/>
          <w:szCs w:val="21"/>
        </w:rPr>
        <w:t>项目费用、往返机票、保险、活动之外的餐费及其他个人花费均自费。</w:t>
      </w:r>
    </w:p>
    <w:p w:rsidR="00D51733" w:rsidRDefault="00D51733" w:rsidP="00D51733">
      <w:pPr>
        <w:spacing w:line="300" w:lineRule="exact"/>
        <w:ind w:firstLine="570"/>
        <w:jc w:val="left"/>
        <w:rPr>
          <w:rFonts w:ascii="Arial" w:hAnsi="Arial" w:cs="Arial"/>
          <w:color w:val="333333"/>
          <w:sz w:val="24"/>
          <w:szCs w:val="24"/>
        </w:rPr>
      </w:pPr>
    </w:p>
    <w:p w:rsidR="00D51733" w:rsidRDefault="00D51733" w:rsidP="00D51733">
      <w:pPr>
        <w:spacing w:line="300" w:lineRule="exact"/>
        <w:jc w:val="left"/>
        <w:rPr>
          <w:rFonts w:ascii="Arial" w:hAnsi="Arial" w:cs="Arial"/>
          <w:color w:val="333333"/>
          <w:szCs w:val="21"/>
        </w:rPr>
      </w:pPr>
      <w:r>
        <w:rPr>
          <w:rStyle w:val="a5"/>
          <w:rFonts w:ascii="微软雅黑" w:eastAsia="微软雅黑" w:hAnsi="微软雅黑" w:cs="Arial" w:hint="eastAsia"/>
          <w:color w:val="333333"/>
          <w:szCs w:val="21"/>
        </w:rPr>
        <w:t>四.项目报名</w:t>
      </w:r>
    </w:p>
    <w:p w:rsidR="00D51733" w:rsidRDefault="00D51733" w:rsidP="00D51733">
      <w:pPr>
        <w:spacing w:line="300" w:lineRule="exact"/>
        <w:ind w:firstLine="480"/>
        <w:jc w:val="left"/>
        <w:rPr>
          <w:rFonts w:ascii="Arial" w:hAnsi="Arial" w:cs="Arial"/>
          <w:color w:val="333333"/>
          <w:szCs w:val="21"/>
        </w:rPr>
      </w:pPr>
      <w:r>
        <w:rPr>
          <w:rFonts w:ascii="微软雅黑" w:eastAsia="微软雅黑" w:hAnsi="微软雅黑" w:cs="Arial" w:hint="eastAsia"/>
          <w:color w:val="333333"/>
          <w:szCs w:val="21"/>
        </w:rPr>
        <w:t>由学生自行在亚琛工业大学暑期项目系统中完成报名，相关项目及报名信息以对方网站为准。</w:t>
      </w:r>
    </w:p>
    <w:p w:rsidR="00D51733" w:rsidRDefault="00D51733" w:rsidP="00D51733">
      <w:pPr>
        <w:spacing w:line="300" w:lineRule="exact"/>
        <w:ind w:firstLine="480"/>
        <w:jc w:val="left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详见网站：</w:t>
      </w:r>
      <w:hyperlink r:id="rId14" w:tgtFrame="_blank" w:history="1">
        <w:r>
          <w:rPr>
            <w:rStyle w:val="a3"/>
            <w:rFonts w:ascii="微软雅黑" w:eastAsia="微软雅黑" w:hAnsi="微软雅黑" w:cs="Arial" w:hint="eastAsia"/>
            <w:color w:val="954F72"/>
            <w:szCs w:val="21"/>
            <w:shd w:val="clear" w:color="auto" w:fill="FFFFFF"/>
          </w:rPr>
          <w:t>https://www.academy.rwth-aachen.de/en/education-formats/</w:t>
        </w:r>
        <w:r>
          <w:rPr>
            <w:rStyle w:val="highlight"/>
            <w:rFonts w:ascii="微软雅黑" w:eastAsia="微软雅黑" w:hAnsi="微软雅黑" w:cs="Arial" w:hint="eastAsia"/>
            <w:color w:val="FF0000"/>
            <w:szCs w:val="21"/>
            <w:u w:val="single"/>
            <w:shd w:val="clear" w:color="auto" w:fill="FFFFFF"/>
          </w:rPr>
          <w:t>summer</w:t>
        </w:r>
        <w:r>
          <w:rPr>
            <w:rStyle w:val="a3"/>
            <w:rFonts w:ascii="微软雅黑" w:eastAsia="微软雅黑" w:hAnsi="微软雅黑" w:cs="Arial" w:hint="eastAsia"/>
            <w:color w:val="954F72"/>
            <w:szCs w:val="21"/>
            <w:shd w:val="clear" w:color="auto" w:fill="FFFFFF"/>
          </w:rPr>
          <w:t>-schools/robotics-for-future-industrial-applications</w:t>
        </w:r>
      </w:hyperlink>
    </w:p>
    <w:p w:rsidR="00FD120E" w:rsidRDefault="00FD120E" w:rsidP="00D51733">
      <w:pPr>
        <w:spacing w:line="300" w:lineRule="exact"/>
        <w:ind w:firstLine="480"/>
        <w:jc w:val="left"/>
        <w:rPr>
          <w:rFonts w:ascii="Arial" w:hAnsi="Arial" w:cs="Arial"/>
          <w:color w:val="333333"/>
          <w:szCs w:val="21"/>
        </w:rPr>
      </w:pPr>
    </w:p>
    <w:p w:rsidR="00FD120E" w:rsidRPr="00FD120E" w:rsidRDefault="00FD120E" w:rsidP="00FD120E">
      <w:pPr>
        <w:spacing w:line="300" w:lineRule="exact"/>
        <w:jc w:val="left"/>
        <w:rPr>
          <w:rFonts w:ascii="Arial" w:hAnsi="Arial" w:cs="Arial"/>
          <w:b/>
          <w:color w:val="333333"/>
          <w:szCs w:val="21"/>
        </w:rPr>
      </w:pPr>
      <w:r w:rsidRPr="00FD120E">
        <w:rPr>
          <w:rFonts w:ascii="Arial" w:hAnsi="Arial" w:cs="Arial" w:hint="eastAsia"/>
          <w:b/>
          <w:color w:val="333333"/>
          <w:szCs w:val="21"/>
        </w:rPr>
        <w:lastRenderedPageBreak/>
        <w:t>五、学分</w:t>
      </w:r>
      <w:r>
        <w:rPr>
          <w:rFonts w:ascii="Arial" w:hAnsi="Arial" w:cs="Arial" w:hint="eastAsia"/>
          <w:b/>
          <w:color w:val="333333"/>
          <w:szCs w:val="21"/>
        </w:rPr>
        <w:t>认定</w:t>
      </w:r>
    </w:p>
    <w:p w:rsidR="00FD120E" w:rsidRPr="00E844C1" w:rsidRDefault="00FD120E" w:rsidP="00D51733">
      <w:pPr>
        <w:spacing w:line="300" w:lineRule="exact"/>
        <w:ind w:firstLine="480"/>
        <w:jc w:val="left"/>
        <w:rPr>
          <w:rFonts w:ascii="Arial" w:hAnsi="Arial" w:cs="Arial"/>
          <w:color w:val="333333"/>
          <w:szCs w:val="21"/>
        </w:rPr>
      </w:pPr>
      <w:r w:rsidRPr="00E844C1">
        <w:rPr>
          <w:rFonts w:ascii="Arial" w:hAnsi="Arial" w:cs="Arial" w:hint="eastAsia"/>
          <w:color w:val="333333"/>
          <w:szCs w:val="21"/>
        </w:rPr>
        <w:t>1</w:t>
      </w:r>
      <w:r w:rsidRPr="00E844C1">
        <w:rPr>
          <w:rFonts w:ascii="Arial" w:hAnsi="Arial" w:cs="Arial" w:hint="eastAsia"/>
          <w:color w:val="333333"/>
          <w:szCs w:val="21"/>
        </w:rPr>
        <w:t>、</w:t>
      </w:r>
      <w:r w:rsidRPr="00E844C1">
        <w:rPr>
          <w:rFonts w:ascii="Arial" w:hAnsi="Arial" w:cs="Arial" w:hint="eastAsia"/>
          <w:color w:val="333333"/>
          <w:szCs w:val="21"/>
        </w:rPr>
        <w:t>2017</w:t>
      </w:r>
      <w:r w:rsidRPr="00E844C1">
        <w:rPr>
          <w:rFonts w:ascii="Arial" w:hAnsi="Arial" w:cs="Arial" w:hint="eastAsia"/>
          <w:color w:val="333333"/>
          <w:szCs w:val="21"/>
        </w:rPr>
        <w:t>、</w:t>
      </w:r>
      <w:r w:rsidRPr="00E844C1">
        <w:rPr>
          <w:rFonts w:ascii="Arial" w:hAnsi="Arial" w:cs="Arial" w:hint="eastAsia"/>
          <w:color w:val="333333"/>
          <w:szCs w:val="21"/>
        </w:rPr>
        <w:t>2018</w:t>
      </w:r>
      <w:r w:rsidRPr="00E844C1">
        <w:rPr>
          <w:rFonts w:ascii="Arial" w:hAnsi="Arial" w:cs="Arial" w:hint="eastAsia"/>
          <w:color w:val="333333"/>
          <w:szCs w:val="21"/>
        </w:rPr>
        <w:t>级学生参与该项目可认定</w:t>
      </w:r>
      <w:r w:rsidRPr="00E844C1">
        <w:rPr>
          <w:rFonts w:ascii="Arial" w:hAnsi="Arial" w:cs="Arial" w:hint="eastAsia"/>
          <w:color w:val="333333"/>
          <w:szCs w:val="21"/>
        </w:rPr>
        <w:t>0.5</w:t>
      </w:r>
      <w:r w:rsidRPr="00E844C1">
        <w:rPr>
          <w:rFonts w:ascii="Arial" w:hAnsi="Arial" w:cs="Arial" w:hint="eastAsia"/>
          <w:color w:val="333333"/>
          <w:szCs w:val="21"/>
        </w:rPr>
        <w:t>个出国交流荣誉学分；</w:t>
      </w:r>
    </w:p>
    <w:p w:rsidR="00C92224" w:rsidRPr="00E844C1" w:rsidRDefault="00FD120E" w:rsidP="00C92224">
      <w:pPr>
        <w:spacing w:line="300" w:lineRule="exact"/>
        <w:ind w:firstLine="480"/>
        <w:jc w:val="left"/>
        <w:rPr>
          <w:rFonts w:ascii="Arial" w:hAnsi="Arial" w:cs="Arial"/>
          <w:color w:val="333333"/>
          <w:szCs w:val="21"/>
        </w:rPr>
      </w:pPr>
      <w:r w:rsidRPr="00E844C1">
        <w:rPr>
          <w:rFonts w:ascii="Arial" w:hAnsi="Arial" w:cs="Arial" w:hint="eastAsia"/>
          <w:color w:val="333333"/>
          <w:szCs w:val="21"/>
        </w:rPr>
        <w:t>2</w:t>
      </w:r>
      <w:r w:rsidRPr="00E844C1">
        <w:rPr>
          <w:rFonts w:ascii="Arial" w:hAnsi="Arial" w:cs="Arial" w:hint="eastAsia"/>
          <w:color w:val="333333"/>
          <w:szCs w:val="21"/>
        </w:rPr>
        <w:t>、</w:t>
      </w:r>
      <w:r w:rsidRPr="00E844C1">
        <w:rPr>
          <w:rFonts w:ascii="Arial" w:hAnsi="Arial" w:cs="Arial" w:hint="eastAsia"/>
          <w:color w:val="333333"/>
          <w:szCs w:val="21"/>
        </w:rPr>
        <w:t>2016</w:t>
      </w:r>
      <w:r w:rsidRPr="00E844C1">
        <w:rPr>
          <w:rFonts w:ascii="Arial" w:hAnsi="Arial" w:cs="Arial" w:hint="eastAsia"/>
          <w:color w:val="333333"/>
          <w:szCs w:val="21"/>
        </w:rPr>
        <w:t>、</w:t>
      </w:r>
      <w:r w:rsidRPr="00E844C1">
        <w:rPr>
          <w:rFonts w:ascii="Arial" w:hAnsi="Arial" w:cs="Arial" w:hint="eastAsia"/>
          <w:color w:val="333333"/>
          <w:szCs w:val="21"/>
        </w:rPr>
        <w:t>2017</w:t>
      </w:r>
      <w:r w:rsidRPr="00E844C1">
        <w:rPr>
          <w:rFonts w:ascii="Arial" w:hAnsi="Arial" w:cs="Arial" w:hint="eastAsia"/>
          <w:color w:val="333333"/>
          <w:szCs w:val="21"/>
        </w:rPr>
        <w:t>级学生</w:t>
      </w:r>
      <w:r w:rsidR="0053088F" w:rsidRPr="00E844C1">
        <w:rPr>
          <w:rFonts w:ascii="Arial" w:hAnsi="Arial" w:cs="Arial" w:hint="eastAsia"/>
          <w:color w:val="333333"/>
          <w:szCs w:val="21"/>
        </w:rPr>
        <w:t>可</w:t>
      </w:r>
      <w:r w:rsidR="004433A4" w:rsidRPr="00E844C1">
        <w:rPr>
          <w:rFonts w:ascii="Arial" w:hAnsi="Arial" w:cs="Arial" w:hint="eastAsia"/>
          <w:color w:val="333333"/>
          <w:szCs w:val="21"/>
        </w:rPr>
        <w:t>用</w:t>
      </w:r>
      <w:r w:rsidR="00455FAC" w:rsidRPr="00E844C1">
        <w:rPr>
          <w:rFonts w:ascii="Arial" w:hAnsi="Arial" w:cs="Arial" w:hint="eastAsia"/>
          <w:color w:val="333333"/>
          <w:szCs w:val="21"/>
        </w:rPr>
        <w:t>该项目</w:t>
      </w:r>
      <w:r w:rsidR="0053088F" w:rsidRPr="00E844C1">
        <w:rPr>
          <w:rFonts w:ascii="Arial" w:hAnsi="Arial" w:cs="Arial" w:hint="eastAsia"/>
          <w:color w:val="333333"/>
          <w:szCs w:val="21"/>
        </w:rPr>
        <w:t>认定全英文系列研讨课（</w:t>
      </w:r>
      <w:r w:rsidR="0053088F" w:rsidRPr="00E844C1">
        <w:rPr>
          <w:rFonts w:ascii="Arial" w:hAnsi="Arial" w:cs="Arial" w:hint="eastAsia"/>
          <w:color w:val="333333"/>
          <w:szCs w:val="21"/>
        </w:rPr>
        <w:t>1</w:t>
      </w:r>
      <w:r w:rsidR="0053088F" w:rsidRPr="00E844C1">
        <w:rPr>
          <w:rFonts w:ascii="Arial" w:hAnsi="Arial" w:cs="Arial" w:hint="eastAsia"/>
          <w:color w:val="333333"/>
          <w:szCs w:val="21"/>
        </w:rPr>
        <w:t>学分）</w:t>
      </w:r>
      <w:r w:rsidR="004433A4" w:rsidRPr="00E844C1">
        <w:rPr>
          <w:rFonts w:ascii="Arial" w:hAnsi="Arial" w:cs="Arial" w:hint="eastAsia"/>
          <w:color w:val="333333"/>
          <w:szCs w:val="21"/>
        </w:rPr>
        <w:t>，</w:t>
      </w:r>
      <w:r w:rsidR="00C92224" w:rsidRPr="00E844C1">
        <w:rPr>
          <w:rFonts w:ascii="Arial" w:hAnsi="Arial" w:cs="Arial" w:hint="eastAsia"/>
          <w:color w:val="333333"/>
          <w:szCs w:val="21"/>
        </w:rPr>
        <w:t>需</w:t>
      </w:r>
      <w:r w:rsidR="004433A4" w:rsidRPr="00E844C1">
        <w:rPr>
          <w:rFonts w:ascii="Arial" w:hAnsi="Arial" w:cs="Arial" w:hint="eastAsia"/>
          <w:color w:val="333333"/>
          <w:szCs w:val="21"/>
        </w:rPr>
        <w:t>提交项目完成证书、《东南大学出国交流课程学分替换表》</w:t>
      </w:r>
      <w:r w:rsidR="00C92224" w:rsidRPr="00E844C1">
        <w:rPr>
          <w:rFonts w:ascii="Arial" w:hAnsi="Arial" w:cs="Arial" w:hint="eastAsia"/>
          <w:color w:val="333333"/>
          <w:szCs w:val="21"/>
        </w:rPr>
        <w:t>进行认定；</w:t>
      </w:r>
    </w:p>
    <w:p w:rsidR="00BF0F03" w:rsidRPr="00E844C1" w:rsidRDefault="00C92224" w:rsidP="00C92224">
      <w:pPr>
        <w:spacing w:line="300" w:lineRule="exact"/>
        <w:ind w:firstLine="480"/>
        <w:jc w:val="left"/>
        <w:rPr>
          <w:rFonts w:ascii="Arial" w:hAnsi="Arial" w:cs="Arial"/>
          <w:color w:val="333333"/>
          <w:szCs w:val="21"/>
        </w:rPr>
      </w:pPr>
      <w:r w:rsidRPr="00E844C1">
        <w:rPr>
          <w:rFonts w:ascii="Arial" w:hAnsi="Arial" w:cs="Arial" w:hint="eastAsia"/>
          <w:color w:val="333333"/>
          <w:szCs w:val="21"/>
        </w:rPr>
        <w:t>3</w:t>
      </w:r>
      <w:r w:rsidRPr="00E844C1">
        <w:rPr>
          <w:rFonts w:ascii="Arial" w:hAnsi="Arial" w:cs="Arial" w:hint="eastAsia"/>
          <w:color w:val="333333"/>
          <w:szCs w:val="21"/>
        </w:rPr>
        <w:t>、已获得全英文系列研讨课学分，或培养方案无</w:t>
      </w:r>
      <w:r w:rsidR="000B2BA1" w:rsidRPr="00E844C1">
        <w:rPr>
          <w:rFonts w:ascii="Arial" w:hAnsi="Arial" w:cs="Arial" w:hint="eastAsia"/>
          <w:color w:val="333333"/>
          <w:szCs w:val="21"/>
        </w:rPr>
        <w:t>全英文系列研讨</w:t>
      </w:r>
      <w:proofErr w:type="gramStart"/>
      <w:r w:rsidR="000B2BA1" w:rsidRPr="00E844C1">
        <w:rPr>
          <w:rFonts w:ascii="Arial" w:hAnsi="Arial" w:cs="Arial" w:hint="eastAsia"/>
          <w:color w:val="333333"/>
          <w:szCs w:val="21"/>
        </w:rPr>
        <w:t>课要求</w:t>
      </w:r>
      <w:proofErr w:type="gramEnd"/>
      <w:r w:rsidR="000B2BA1" w:rsidRPr="00E844C1">
        <w:rPr>
          <w:rFonts w:ascii="Arial" w:hAnsi="Arial" w:cs="Arial" w:hint="eastAsia"/>
          <w:color w:val="333333"/>
          <w:szCs w:val="21"/>
        </w:rPr>
        <w:t>的年级，可用该项目</w:t>
      </w:r>
      <w:r w:rsidR="00BF0F03" w:rsidRPr="00E844C1">
        <w:rPr>
          <w:rFonts w:ascii="Arial" w:hAnsi="Arial" w:cs="Arial" w:hint="eastAsia"/>
          <w:color w:val="333333"/>
          <w:szCs w:val="21"/>
        </w:rPr>
        <w:t>认定专业任选</w:t>
      </w:r>
      <w:r w:rsidR="00BF0F03" w:rsidRPr="00E844C1">
        <w:rPr>
          <w:rFonts w:ascii="Arial" w:hAnsi="Arial" w:cs="Arial" w:hint="eastAsia"/>
          <w:color w:val="333333"/>
          <w:szCs w:val="21"/>
        </w:rPr>
        <w:t>/</w:t>
      </w:r>
      <w:r w:rsidR="00BF0F03" w:rsidRPr="00E844C1">
        <w:rPr>
          <w:rFonts w:ascii="Arial" w:hAnsi="Arial" w:cs="Arial" w:hint="eastAsia"/>
          <w:color w:val="333333"/>
          <w:szCs w:val="21"/>
        </w:rPr>
        <w:t>跨选课</w:t>
      </w:r>
      <w:r w:rsidR="000B2BA1" w:rsidRPr="00E844C1">
        <w:rPr>
          <w:rFonts w:ascii="Arial" w:hAnsi="Arial" w:cs="Arial" w:hint="eastAsia"/>
          <w:color w:val="333333"/>
          <w:szCs w:val="21"/>
        </w:rPr>
        <w:t>，需</w:t>
      </w:r>
      <w:r w:rsidR="008A5D76" w:rsidRPr="00E844C1">
        <w:rPr>
          <w:rFonts w:ascii="Arial" w:hAnsi="Arial" w:cs="Arial" w:hint="eastAsia"/>
          <w:color w:val="333333"/>
          <w:szCs w:val="21"/>
        </w:rPr>
        <w:t>提交项目计划安排、成绩单及《东南大学出国交流课程学分替换表》</w:t>
      </w:r>
      <w:r w:rsidR="00DD38E2" w:rsidRPr="00E844C1">
        <w:rPr>
          <w:rFonts w:ascii="Arial" w:hAnsi="Arial" w:cs="Arial" w:hint="eastAsia"/>
          <w:color w:val="333333"/>
          <w:szCs w:val="21"/>
        </w:rPr>
        <w:t>，</w:t>
      </w:r>
      <w:r w:rsidR="0089180D" w:rsidRPr="00E844C1">
        <w:rPr>
          <w:rFonts w:ascii="Arial" w:hAnsi="Arial" w:cs="Arial" w:hint="eastAsia"/>
          <w:color w:val="333333"/>
          <w:szCs w:val="21"/>
        </w:rPr>
        <w:t>成绩为及格以上，且</w:t>
      </w:r>
      <w:r w:rsidR="00DD38E2" w:rsidRPr="00E844C1">
        <w:rPr>
          <w:rFonts w:ascii="Arial" w:hAnsi="Arial" w:cs="Arial" w:hint="eastAsia"/>
          <w:color w:val="333333"/>
          <w:szCs w:val="21"/>
        </w:rPr>
        <w:t>项目</w:t>
      </w:r>
      <w:r w:rsidR="008A5D76" w:rsidRPr="00E844C1">
        <w:rPr>
          <w:rFonts w:ascii="Arial" w:hAnsi="Arial" w:cs="Arial" w:hint="eastAsia"/>
          <w:color w:val="333333"/>
          <w:szCs w:val="21"/>
        </w:rPr>
        <w:t>内容直接相关的讲座和实践总学时需达到</w:t>
      </w:r>
      <w:r w:rsidR="008A5D76" w:rsidRPr="00E844C1">
        <w:rPr>
          <w:rFonts w:ascii="Arial" w:hAnsi="Arial" w:cs="Arial" w:hint="eastAsia"/>
          <w:color w:val="333333"/>
          <w:szCs w:val="21"/>
        </w:rPr>
        <w:t>32</w:t>
      </w:r>
      <w:r w:rsidR="008A5D76" w:rsidRPr="00E844C1">
        <w:rPr>
          <w:rFonts w:ascii="Arial" w:hAnsi="Arial" w:cs="Arial" w:hint="eastAsia"/>
          <w:color w:val="333333"/>
          <w:szCs w:val="21"/>
        </w:rPr>
        <w:t>学时及以上，</w:t>
      </w:r>
      <w:r w:rsidR="0089180D" w:rsidRPr="00E844C1">
        <w:rPr>
          <w:rFonts w:ascii="Arial" w:hAnsi="Arial" w:cs="Arial" w:hint="eastAsia"/>
          <w:color w:val="333333"/>
          <w:szCs w:val="21"/>
        </w:rPr>
        <w:t>方予认定</w:t>
      </w:r>
      <w:r w:rsidR="008A5D76" w:rsidRPr="00E844C1">
        <w:rPr>
          <w:rFonts w:ascii="Arial" w:hAnsi="Arial" w:cs="Arial" w:hint="eastAsia"/>
          <w:color w:val="333333"/>
          <w:szCs w:val="21"/>
        </w:rPr>
        <w:t>。</w:t>
      </w:r>
    </w:p>
    <w:p w:rsidR="00FD120E" w:rsidRPr="000B2BA1" w:rsidRDefault="00FD120E" w:rsidP="00D51733">
      <w:pPr>
        <w:spacing w:line="300" w:lineRule="exact"/>
        <w:ind w:firstLine="480"/>
        <w:jc w:val="left"/>
        <w:rPr>
          <w:rFonts w:ascii="Arial" w:hAnsi="Arial" w:cs="Arial"/>
          <w:color w:val="333333"/>
          <w:szCs w:val="21"/>
        </w:rPr>
      </w:pPr>
    </w:p>
    <w:p w:rsidR="00D51733" w:rsidRDefault="00D51733" w:rsidP="00D51733">
      <w:pPr>
        <w:spacing w:line="300" w:lineRule="exact"/>
        <w:jc w:val="left"/>
        <w:rPr>
          <w:rFonts w:ascii="Arial" w:hAnsi="Arial" w:cs="Arial"/>
          <w:color w:val="333333"/>
          <w:szCs w:val="21"/>
        </w:rPr>
      </w:pPr>
      <w:r>
        <w:rPr>
          <w:rStyle w:val="a5"/>
          <w:rFonts w:ascii="微软雅黑" w:eastAsia="微软雅黑" w:hAnsi="微软雅黑" w:cs="Arial" w:hint="eastAsia"/>
          <w:color w:val="333333"/>
          <w:szCs w:val="21"/>
        </w:rPr>
        <w:t>五.项目联络人</w:t>
      </w:r>
    </w:p>
    <w:p w:rsidR="00D51733" w:rsidRDefault="00D51733" w:rsidP="00D51733">
      <w:pPr>
        <w:spacing w:line="300" w:lineRule="exact"/>
        <w:ind w:firstLine="465"/>
        <w:jc w:val="left"/>
        <w:rPr>
          <w:rFonts w:ascii="Arial" w:hAnsi="Arial" w:cs="Arial"/>
          <w:color w:val="333333"/>
          <w:szCs w:val="21"/>
        </w:rPr>
      </w:pPr>
      <w:r>
        <w:rPr>
          <w:rFonts w:ascii="微软雅黑" w:eastAsia="微软雅黑" w:hAnsi="微软雅黑" w:cs="Arial" w:hint="eastAsia"/>
          <w:color w:val="333333"/>
          <w:szCs w:val="21"/>
        </w:rPr>
        <w:t>东南大学吴健雄学院联系人：</w:t>
      </w:r>
    </w:p>
    <w:p w:rsidR="00D51733" w:rsidRDefault="00D51733" w:rsidP="00D51733">
      <w:pPr>
        <w:spacing w:line="300" w:lineRule="exact"/>
        <w:ind w:firstLine="465"/>
        <w:jc w:val="left"/>
        <w:rPr>
          <w:rFonts w:ascii="Arial" w:hAnsi="Arial" w:cs="Arial"/>
          <w:color w:val="333333"/>
          <w:szCs w:val="21"/>
        </w:rPr>
      </w:pPr>
      <w:r>
        <w:rPr>
          <w:rFonts w:ascii="微软雅黑" w:eastAsia="微软雅黑" w:hAnsi="微软雅黑" w:cs="Arial" w:hint="eastAsia"/>
          <w:color w:val="333333"/>
          <w:szCs w:val="21"/>
        </w:rPr>
        <w:t>李媛老师，电话52090997，邮箱103007522@seu.edu.cn</w:t>
      </w:r>
    </w:p>
    <w:p w:rsidR="00D51733" w:rsidRDefault="00D51733" w:rsidP="00D51733">
      <w:pPr>
        <w:spacing w:line="300" w:lineRule="exact"/>
        <w:ind w:firstLine="465"/>
        <w:jc w:val="left"/>
        <w:rPr>
          <w:rFonts w:ascii="Arial" w:hAnsi="Arial" w:cs="Arial"/>
          <w:color w:val="333333"/>
          <w:szCs w:val="21"/>
        </w:rPr>
      </w:pPr>
      <w:r>
        <w:rPr>
          <w:rFonts w:ascii="微软雅黑" w:eastAsia="微软雅黑" w:hAnsi="微软雅黑" w:cs="Arial" w:hint="eastAsia"/>
          <w:color w:val="333333"/>
          <w:szCs w:val="21"/>
        </w:rPr>
        <w:t>张务一老师，邮箱zwuyi@seu.edu.cn</w:t>
      </w:r>
    </w:p>
    <w:p w:rsidR="00D51733" w:rsidRDefault="00D51733" w:rsidP="00D51733">
      <w:pPr>
        <w:spacing w:line="300" w:lineRule="exact"/>
        <w:ind w:firstLine="465"/>
        <w:jc w:val="left"/>
        <w:rPr>
          <w:rFonts w:ascii="Arial" w:hAnsi="Arial" w:cs="Arial"/>
          <w:color w:val="333333"/>
          <w:szCs w:val="21"/>
        </w:rPr>
      </w:pPr>
    </w:p>
    <w:p w:rsidR="00D51733" w:rsidRDefault="00D51733" w:rsidP="00D51733">
      <w:pPr>
        <w:spacing w:line="300" w:lineRule="exact"/>
        <w:ind w:firstLine="465"/>
        <w:jc w:val="left"/>
        <w:rPr>
          <w:rFonts w:ascii="Arial" w:hAnsi="Arial" w:cs="Arial"/>
          <w:color w:val="333333"/>
          <w:szCs w:val="21"/>
        </w:rPr>
      </w:pPr>
      <w:r>
        <w:rPr>
          <w:rFonts w:ascii="微软雅黑" w:eastAsia="微软雅黑" w:hAnsi="微软雅黑" w:cs="Arial" w:hint="eastAsia"/>
          <w:color w:val="333333"/>
          <w:szCs w:val="21"/>
        </w:rPr>
        <w:t>德国亚琛工大项目联络人：</w:t>
      </w:r>
    </w:p>
    <w:p w:rsidR="00D51733" w:rsidRDefault="00D51733" w:rsidP="00D51733">
      <w:pPr>
        <w:shd w:val="clear" w:color="auto" w:fill="FFFFFF"/>
        <w:spacing w:line="300" w:lineRule="exact"/>
        <w:jc w:val="left"/>
        <w:rPr>
          <w:rFonts w:ascii="宋体" w:hAnsi="宋体" w:cs="宋体"/>
          <w:color w:val="000000"/>
          <w:szCs w:val="21"/>
        </w:rPr>
      </w:pPr>
      <w:r>
        <w:rPr>
          <w:rFonts w:ascii="微软雅黑" w:eastAsia="微软雅黑" w:hAnsi="微软雅黑" w:hint="eastAsia"/>
          <w:color w:val="000000"/>
          <w:szCs w:val="21"/>
        </w:rPr>
        <w:t>       Summer &amp; Winter School Team</w:t>
      </w:r>
      <w:r>
        <w:rPr>
          <w:rFonts w:ascii="微软雅黑" w:eastAsia="微软雅黑" w:hAnsi="微软雅黑" w:hint="eastAsia"/>
          <w:color w:val="000000"/>
          <w:szCs w:val="21"/>
        </w:rPr>
        <w:br/>
        <w:t>       </w:t>
      </w:r>
      <w:hyperlink r:id="rId15" w:history="1">
        <w:r>
          <w:rPr>
            <w:rStyle w:val="a3"/>
            <w:rFonts w:ascii="微软雅黑" w:eastAsia="微软雅黑" w:hAnsi="微软雅黑" w:hint="eastAsia"/>
            <w:szCs w:val="21"/>
          </w:rPr>
          <w:t>summerschool@academy.rwth-aachen.de</w:t>
        </w:r>
      </w:hyperlink>
      <w:r>
        <w:rPr>
          <w:rFonts w:ascii="微软雅黑" w:eastAsia="微软雅黑" w:hAnsi="微软雅黑" w:hint="eastAsia"/>
          <w:color w:val="000000"/>
          <w:szCs w:val="21"/>
        </w:rPr>
        <w:br/>
        <w:t>       Tel: +49 241 80-27693</w:t>
      </w:r>
    </w:p>
    <w:p w:rsidR="00D51733" w:rsidRDefault="00D51733" w:rsidP="00D51733">
      <w:pPr>
        <w:shd w:val="clear" w:color="auto" w:fill="FFFFFF"/>
        <w:spacing w:line="300" w:lineRule="exact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  </w:t>
      </w:r>
    </w:p>
    <w:p w:rsidR="00D51733" w:rsidRDefault="00D51733" w:rsidP="00D51733">
      <w:pPr>
        <w:shd w:val="clear" w:color="auto" w:fill="FFFFFF"/>
        <w:spacing w:line="300" w:lineRule="exact"/>
        <w:jc w:val="left"/>
        <w:rPr>
          <w:color w:val="000000"/>
          <w:szCs w:val="21"/>
        </w:rPr>
      </w:pPr>
      <w:r>
        <w:rPr>
          <w:rFonts w:ascii="微软雅黑" w:eastAsia="微软雅黑" w:hAnsi="微软雅黑" w:hint="eastAsia"/>
          <w:color w:val="000000"/>
          <w:szCs w:val="21"/>
        </w:rPr>
        <w:t xml:space="preserve">      </w:t>
      </w:r>
      <w:proofErr w:type="spellStart"/>
      <w:r>
        <w:rPr>
          <w:rFonts w:ascii="微软雅黑" w:eastAsia="微软雅黑" w:hAnsi="微软雅黑" w:hint="eastAsia"/>
          <w:color w:val="000000"/>
          <w:szCs w:val="21"/>
        </w:rPr>
        <w:t>Mareike</w:t>
      </w:r>
      <w:proofErr w:type="spellEnd"/>
      <w:r>
        <w:rPr>
          <w:rFonts w:ascii="微软雅黑" w:eastAsia="微软雅黑" w:hAnsi="微软雅黑" w:hint="eastAsia"/>
          <w:color w:val="000000"/>
          <w:szCs w:val="21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  <w:szCs w:val="21"/>
        </w:rPr>
        <w:t>Botzet</w:t>
      </w:r>
      <w:proofErr w:type="spellEnd"/>
      <w:r>
        <w:rPr>
          <w:rFonts w:ascii="微软雅黑" w:eastAsia="微软雅黑" w:hAnsi="微软雅黑" w:hint="eastAsia"/>
          <w:color w:val="000000"/>
          <w:szCs w:val="21"/>
        </w:rPr>
        <w:t xml:space="preserve"> (</w:t>
      </w:r>
      <w:proofErr w:type="spellStart"/>
      <w:r>
        <w:rPr>
          <w:rFonts w:ascii="微软雅黑" w:eastAsia="微软雅黑" w:hAnsi="微软雅黑" w:hint="eastAsia"/>
          <w:color w:val="000000"/>
          <w:szCs w:val="21"/>
        </w:rPr>
        <w:t>Ms</w:t>
      </w:r>
      <w:proofErr w:type="spellEnd"/>
      <w:r>
        <w:rPr>
          <w:rFonts w:ascii="微软雅黑" w:eastAsia="微软雅黑" w:hAnsi="微软雅黑" w:hint="eastAsia"/>
          <w:color w:val="000000"/>
          <w:szCs w:val="21"/>
        </w:rPr>
        <w:t>)</w:t>
      </w:r>
    </w:p>
    <w:p w:rsidR="00D51733" w:rsidRDefault="00D51733" w:rsidP="00D51733">
      <w:pPr>
        <w:shd w:val="clear" w:color="auto" w:fill="FFFFFF"/>
        <w:spacing w:line="300" w:lineRule="exact"/>
        <w:jc w:val="left"/>
        <w:rPr>
          <w:color w:val="000000"/>
          <w:szCs w:val="21"/>
        </w:rPr>
      </w:pPr>
      <w:r>
        <w:rPr>
          <w:rFonts w:ascii="微软雅黑" w:eastAsia="微软雅黑" w:hAnsi="微软雅黑" w:hint="eastAsia"/>
          <w:color w:val="000000"/>
          <w:szCs w:val="21"/>
        </w:rPr>
        <w:t>      Program Coordinator</w:t>
      </w:r>
      <w:bookmarkStart w:id="0" w:name="_GoBack"/>
      <w:bookmarkEnd w:id="0"/>
    </w:p>
    <w:p w:rsidR="00D51733" w:rsidRDefault="00D51733" w:rsidP="00D51733">
      <w:pPr>
        <w:shd w:val="clear" w:color="auto" w:fill="FFFFFF"/>
        <w:spacing w:line="300" w:lineRule="exact"/>
        <w:jc w:val="left"/>
        <w:rPr>
          <w:color w:val="000000"/>
          <w:szCs w:val="21"/>
        </w:rPr>
      </w:pPr>
      <w:r>
        <w:rPr>
          <w:rFonts w:ascii="微软雅黑" w:eastAsia="微软雅黑" w:hAnsi="微软雅黑" w:hint="eastAsia"/>
          <w:color w:val="000000"/>
          <w:szCs w:val="21"/>
        </w:rPr>
        <w:t>      Phone: +49 241 80-27693</w:t>
      </w:r>
    </w:p>
    <w:p w:rsidR="00D51733" w:rsidRDefault="00D51733" w:rsidP="00D51733">
      <w:pPr>
        <w:shd w:val="clear" w:color="auto" w:fill="FFFFFF"/>
        <w:spacing w:line="300" w:lineRule="exact"/>
        <w:jc w:val="left"/>
        <w:rPr>
          <w:color w:val="000000"/>
          <w:szCs w:val="21"/>
        </w:rPr>
      </w:pPr>
      <w:r>
        <w:rPr>
          <w:rFonts w:ascii="微软雅黑" w:eastAsia="微软雅黑" w:hAnsi="微软雅黑" w:cs="Arial" w:hint="eastAsia"/>
          <w:color w:val="954F72"/>
          <w:szCs w:val="21"/>
        </w:rPr>
        <w:t>      </w:t>
      </w:r>
      <w:hyperlink r:id="rId16" w:tgtFrame="_blank" w:history="1">
        <w:r>
          <w:rPr>
            <w:rStyle w:val="a3"/>
            <w:rFonts w:ascii="微软雅黑" w:eastAsia="微软雅黑" w:hAnsi="微软雅黑" w:cs="Arial" w:hint="eastAsia"/>
            <w:szCs w:val="21"/>
          </w:rPr>
          <w:t>m.botzet@academy.rwth-aachen.de</w:t>
        </w:r>
      </w:hyperlink>
    </w:p>
    <w:p w:rsidR="00D51733" w:rsidRDefault="00D51733" w:rsidP="00D51733">
      <w:pPr>
        <w:shd w:val="clear" w:color="auto" w:fill="FFFFFF"/>
        <w:spacing w:line="300" w:lineRule="exact"/>
        <w:jc w:val="left"/>
        <w:rPr>
          <w:rStyle w:val="a3"/>
          <w:rFonts w:ascii="微软雅黑" w:eastAsia="微软雅黑" w:hAnsi="微软雅黑" w:cs="Arial" w:hint="eastAsia"/>
          <w:szCs w:val="21"/>
        </w:rPr>
      </w:pPr>
      <w:r>
        <w:rPr>
          <w:rFonts w:ascii="微软雅黑" w:eastAsia="微软雅黑" w:hAnsi="微软雅黑" w:cs="Arial" w:hint="eastAsia"/>
          <w:color w:val="954F72"/>
          <w:szCs w:val="21"/>
        </w:rPr>
        <w:t>      </w:t>
      </w:r>
      <w:hyperlink r:id="rId17" w:tgtFrame="_blank" w:history="1">
        <w:r>
          <w:rPr>
            <w:rStyle w:val="a3"/>
            <w:rFonts w:ascii="微软雅黑" w:eastAsia="微软雅黑" w:hAnsi="微软雅黑" w:cs="Arial" w:hint="eastAsia"/>
            <w:szCs w:val="21"/>
          </w:rPr>
          <w:t>www.academy.rwth-aachen.de</w:t>
        </w:r>
      </w:hyperlink>
    </w:p>
    <w:p w:rsidR="005B1B42" w:rsidRDefault="005B1B42" w:rsidP="00D51733">
      <w:pPr>
        <w:shd w:val="clear" w:color="auto" w:fill="FFFFFF"/>
        <w:spacing w:line="300" w:lineRule="exact"/>
        <w:jc w:val="left"/>
        <w:rPr>
          <w:color w:val="000000"/>
          <w:szCs w:val="21"/>
        </w:rPr>
      </w:pPr>
    </w:p>
    <w:p w:rsidR="00D51733" w:rsidRDefault="00D51733" w:rsidP="00D51733">
      <w:pPr>
        <w:pStyle w:val="a7"/>
        <w:shd w:val="clear" w:color="auto" w:fill="FFFFFF"/>
        <w:spacing w:before="0" w:beforeAutospacing="0" w:after="0" w:afterAutospacing="0" w:line="300" w:lineRule="exact"/>
        <w:ind w:firstLine="360"/>
        <w:rPr>
          <w:rFonts w:ascii="Arial" w:hAnsi="Arial" w:cs="Arial"/>
          <w:color w:val="333333"/>
          <w:sz w:val="21"/>
          <w:szCs w:val="21"/>
        </w:rPr>
      </w:pPr>
      <w:r>
        <w:rPr>
          <w:rFonts w:ascii="微软雅黑" w:eastAsia="微软雅黑" w:hAnsi="微软雅黑" w:cs="Arial" w:hint="eastAsia"/>
          <w:color w:val="000000"/>
          <w:sz w:val="21"/>
          <w:szCs w:val="21"/>
        </w:rPr>
        <w:t>附件1：</w:t>
      </w: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152400" cy="152400"/>
            <wp:effectExtent l="0" t="0" r="0" b="0"/>
            <wp:docPr id="1" name="图片 1" descr="http://webplus.seu.edu.cn/_ueditor/themes/default/images/icon_pd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ebplus.seu.edu.cn/_ueditor/themes/default/images/icon_pdf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9" w:history="1">
        <w:r>
          <w:rPr>
            <w:rStyle w:val="a3"/>
            <w:rFonts w:ascii="微软雅黑" w:eastAsia="微软雅黑" w:hAnsi="微软雅黑" w:cs="Arial" w:hint="eastAsia"/>
            <w:sz w:val="21"/>
            <w:szCs w:val="21"/>
          </w:rPr>
          <w:t>SUS_Flyer_general_chinese（项目宣传册）.</w:t>
        </w:r>
        <w:proofErr w:type="gramStart"/>
        <w:r>
          <w:rPr>
            <w:rStyle w:val="a3"/>
            <w:rFonts w:ascii="微软雅黑" w:eastAsia="微软雅黑" w:hAnsi="微软雅黑" w:cs="Arial" w:hint="eastAsia"/>
            <w:sz w:val="21"/>
            <w:szCs w:val="21"/>
          </w:rPr>
          <w:t>pdf</w:t>
        </w:r>
        <w:proofErr w:type="gramEnd"/>
      </w:hyperlink>
    </w:p>
    <w:p w:rsidR="00D51733" w:rsidRDefault="00D51733" w:rsidP="00D51733">
      <w:pPr>
        <w:pStyle w:val="a7"/>
        <w:shd w:val="clear" w:color="auto" w:fill="FFFFFF"/>
        <w:spacing w:before="0" w:beforeAutospacing="0" w:after="0" w:afterAutospacing="0" w:line="300" w:lineRule="exact"/>
        <w:ind w:firstLine="360"/>
        <w:rPr>
          <w:rFonts w:ascii="Arial" w:hAnsi="Arial" w:cs="Arial"/>
          <w:color w:val="333333"/>
          <w:sz w:val="21"/>
          <w:szCs w:val="21"/>
        </w:rPr>
      </w:pPr>
    </w:p>
    <w:p w:rsidR="00D51733" w:rsidRDefault="00D51733" w:rsidP="00D51733">
      <w:pPr>
        <w:spacing w:line="300" w:lineRule="exact"/>
        <w:jc w:val="right"/>
        <w:rPr>
          <w:rFonts w:ascii="Arial" w:hAnsi="Arial" w:cs="Arial"/>
          <w:color w:val="333333"/>
          <w:szCs w:val="21"/>
        </w:rPr>
      </w:pPr>
      <w:r>
        <w:rPr>
          <w:rFonts w:ascii="微软雅黑" w:eastAsia="微软雅黑" w:hAnsi="微软雅黑" w:cs="Arial" w:hint="eastAsia"/>
          <w:color w:val="333333"/>
          <w:szCs w:val="21"/>
        </w:rPr>
        <w:t>东南大学吴健雄学院</w:t>
      </w:r>
    </w:p>
    <w:p w:rsidR="00D51733" w:rsidRDefault="00D51733" w:rsidP="00D51733">
      <w:pPr>
        <w:spacing w:line="300" w:lineRule="exact"/>
        <w:jc w:val="right"/>
        <w:rPr>
          <w:rFonts w:ascii="Arial" w:hAnsi="Arial" w:cs="Arial"/>
          <w:color w:val="333333"/>
          <w:szCs w:val="21"/>
        </w:rPr>
      </w:pPr>
      <w:r>
        <w:rPr>
          <w:rFonts w:ascii="微软雅黑" w:eastAsia="微软雅黑" w:hAnsi="微软雅黑" w:cs="Arial" w:hint="eastAsia"/>
          <w:color w:val="333333"/>
          <w:szCs w:val="21"/>
        </w:rPr>
        <w:t>二〇一九年三月十五日</w:t>
      </w:r>
    </w:p>
    <w:p w:rsidR="004912EF" w:rsidRPr="00D51733" w:rsidRDefault="004912EF" w:rsidP="00D51733">
      <w:pPr>
        <w:spacing w:line="300" w:lineRule="exact"/>
        <w:jc w:val="left"/>
      </w:pPr>
    </w:p>
    <w:sectPr w:rsidR="004912EF" w:rsidRPr="00D51733" w:rsidSect="003B3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038" w:rsidRDefault="00216038" w:rsidP="002674AE">
      <w:r>
        <w:separator/>
      </w:r>
    </w:p>
  </w:endnote>
  <w:endnote w:type="continuationSeparator" w:id="0">
    <w:p w:rsidR="00216038" w:rsidRDefault="00216038" w:rsidP="00267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038" w:rsidRDefault="00216038" w:rsidP="002674AE">
      <w:r>
        <w:separator/>
      </w:r>
    </w:p>
  </w:footnote>
  <w:footnote w:type="continuationSeparator" w:id="0">
    <w:p w:rsidR="00216038" w:rsidRDefault="00216038" w:rsidP="00267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E2DBC"/>
    <w:multiLevelType w:val="hybridMultilevel"/>
    <w:tmpl w:val="0254C386"/>
    <w:lvl w:ilvl="0" w:tplc="4148D48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  <w:sz w:val="13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733"/>
    <w:rsid w:val="00084358"/>
    <w:rsid w:val="000B2BA1"/>
    <w:rsid w:val="000E612F"/>
    <w:rsid w:val="00216038"/>
    <w:rsid w:val="002674AE"/>
    <w:rsid w:val="003B387A"/>
    <w:rsid w:val="003C6118"/>
    <w:rsid w:val="004433A4"/>
    <w:rsid w:val="00455FAC"/>
    <w:rsid w:val="004912EF"/>
    <w:rsid w:val="0053088F"/>
    <w:rsid w:val="005B1B42"/>
    <w:rsid w:val="007D7CB9"/>
    <w:rsid w:val="0089180D"/>
    <w:rsid w:val="008A5D76"/>
    <w:rsid w:val="00A37734"/>
    <w:rsid w:val="00BF0F03"/>
    <w:rsid w:val="00C92224"/>
    <w:rsid w:val="00D51733"/>
    <w:rsid w:val="00DD38E2"/>
    <w:rsid w:val="00DE0573"/>
    <w:rsid w:val="00E844C1"/>
    <w:rsid w:val="00FD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173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517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D51733"/>
    <w:rPr>
      <w:b/>
      <w:bCs/>
    </w:rPr>
  </w:style>
  <w:style w:type="character" w:customStyle="1" w:styleId="highlight">
    <w:name w:val="highlight"/>
    <w:basedOn w:val="a0"/>
    <w:rsid w:val="00D51733"/>
  </w:style>
  <w:style w:type="paragraph" w:styleId="a6">
    <w:name w:val="No Spacing"/>
    <w:basedOn w:val="a"/>
    <w:uiPriority w:val="1"/>
    <w:qFormat/>
    <w:rsid w:val="00D517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D517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"/>
    <w:uiPriority w:val="99"/>
    <w:semiHidden/>
    <w:unhideWhenUsed/>
    <w:rsid w:val="00D51733"/>
    <w:rPr>
      <w:sz w:val="18"/>
      <w:szCs w:val="18"/>
    </w:rPr>
  </w:style>
  <w:style w:type="character" w:customStyle="1" w:styleId="Char">
    <w:name w:val="批注框文本 Char"/>
    <w:basedOn w:val="a0"/>
    <w:link w:val="a8"/>
    <w:uiPriority w:val="99"/>
    <w:semiHidden/>
    <w:rsid w:val="00D51733"/>
    <w:rPr>
      <w:sz w:val="18"/>
      <w:szCs w:val="18"/>
    </w:rPr>
  </w:style>
  <w:style w:type="paragraph" w:styleId="a9">
    <w:name w:val="header"/>
    <w:basedOn w:val="a"/>
    <w:link w:val="Char0"/>
    <w:uiPriority w:val="99"/>
    <w:semiHidden/>
    <w:unhideWhenUsed/>
    <w:rsid w:val="002674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semiHidden/>
    <w:rsid w:val="002674AE"/>
    <w:rPr>
      <w:sz w:val="18"/>
      <w:szCs w:val="18"/>
    </w:rPr>
  </w:style>
  <w:style w:type="paragraph" w:styleId="aa">
    <w:name w:val="footer"/>
    <w:basedOn w:val="a"/>
    <w:link w:val="Char1"/>
    <w:uiPriority w:val="99"/>
    <w:semiHidden/>
    <w:unhideWhenUsed/>
    <w:rsid w:val="002674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semiHidden/>
    <w:rsid w:val="002674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173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517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D51733"/>
    <w:rPr>
      <w:b/>
      <w:bCs/>
    </w:rPr>
  </w:style>
  <w:style w:type="character" w:customStyle="1" w:styleId="highlight">
    <w:name w:val="highlight"/>
    <w:basedOn w:val="a0"/>
    <w:rsid w:val="00D51733"/>
  </w:style>
  <w:style w:type="paragraph" w:styleId="a6">
    <w:name w:val="No Spacing"/>
    <w:basedOn w:val="a"/>
    <w:uiPriority w:val="1"/>
    <w:qFormat/>
    <w:rsid w:val="00D517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D517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"/>
    <w:uiPriority w:val="99"/>
    <w:semiHidden/>
    <w:unhideWhenUsed/>
    <w:rsid w:val="00D51733"/>
    <w:rPr>
      <w:sz w:val="18"/>
      <w:szCs w:val="18"/>
    </w:rPr>
  </w:style>
  <w:style w:type="character" w:customStyle="1" w:styleId="Char">
    <w:name w:val="批注框文本 Char"/>
    <w:basedOn w:val="a0"/>
    <w:link w:val="a8"/>
    <w:uiPriority w:val="99"/>
    <w:semiHidden/>
    <w:rsid w:val="00D51733"/>
    <w:rPr>
      <w:sz w:val="18"/>
      <w:szCs w:val="18"/>
    </w:rPr>
  </w:style>
  <w:style w:type="paragraph" w:styleId="a9">
    <w:name w:val="header"/>
    <w:basedOn w:val="a"/>
    <w:link w:val="Char0"/>
    <w:uiPriority w:val="99"/>
    <w:semiHidden/>
    <w:unhideWhenUsed/>
    <w:rsid w:val="002674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semiHidden/>
    <w:rsid w:val="002674AE"/>
    <w:rPr>
      <w:sz w:val="18"/>
      <w:szCs w:val="18"/>
    </w:rPr>
  </w:style>
  <w:style w:type="paragraph" w:styleId="aa">
    <w:name w:val="footer"/>
    <w:basedOn w:val="a"/>
    <w:link w:val="Char1"/>
    <w:uiPriority w:val="99"/>
    <w:semiHidden/>
    <w:unhideWhenUsed/>
    <w:rsid w:val="002674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semiHidden/>
    <w:rsid w:val="002674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ademy.rwth-aachen.de/en/education-formats/summer-schools/robotics-for-future-industrial-applications" TargetMode="External"/><Relationship Id="rId13" Type="http://schemas.openxmlformats.org/officeDocument/2006/relationships/hyperlink" Target="https://www.academy.rwth-aachen.de/en/index/education-formats/summer-schools/Structural-Engineering-of-Industrial-Facilities" TargetMode="External"/><Relationship Id="rId18" Type="http://schemas.openxmlformats.org/officeDocument/2006/relationships/image" Target="media/image1.gi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academy.rwth-aachen.de/en/index/education-formats/summer-schools/smart-electrical-power-systems" TargetMode="External"/><Relationship Id="rId17" Type="http://schemas.openxmlformats.org/officeDocument/2006/relationships/hyperlink" Target="http://www.academy.rwth-aachen.de/" TargetMode="External"/><Relationship Id="rId2" Type="http://schemas.openxmlformats.org/officeDocument/2006/relationships/styles" Target="styles.xml"/><Relationship Id="rId16" Type="http://schemas.openxmlformats.org/officeDocument/2006/relationships/hyperlink" Target="mailto:m.botzet@academy.rwth-aachen.d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academy.rwth-aachen.de/en/index/education-formats/summer-schools/supply-chain-management-logistic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ummerschool@academy.rwth-aachen.de" TargetMode="External"/><Relationship Id="rId10" Type="http://schemas.openxmlformats.org/officeDocument/2006/relationships/hyperlink" Target="https://www.academy.rwth-aachen.de/en/index/education-formats/summer-schools/agile-innovation" TargetMode="External"/><Relationship Id="rId19" Type="http://schemas.openxmlformats.org/officeDocument/2006/relationships/hyperlink" Target="http://webplus.seu.edu.cn/_upload/article/files/0a/3b/71d5118e4d9ab397976aa899a442/3d694325-6c81-4f5b-9b91-d52e87d01fa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cademy.rwth-aachen.de/en/education-formats/summer-schools/automation-and-simulation" TargetMode="External"/><Relationship Id="rId14" Type="http://schemas.openxmlformats.org/officeDocument/2006/relationships/hyperlink" Target="https://www.academy.rwth-aachen.de/en/education-formats/summer-schools/robotics-for-future-industrial-applications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473</Words>
  <Characters>2701</Characters>
  <Application>Microsoft Office Word</Application>
  <DocSecurity>0</DocSecurity>
  <Lines>22</Lines>
  <Paragraphs>6</Paragraphs>
  <ScaleCrop>false</ScaleCrop>
  <Company>Microsoft</Company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李媛</dc:creator>
  <cp:lastModifiedBy>李媛</cp:lastModifiedBy>
  <cp:revision>3</cp:revision>
  <dcterms:created xsi:type="dcterms:W3CDTF">2019-03-15T09:50:00Z</dcterms:created>
  <dcterms:modified xsi:type="dcterms:W3CDTF">2019-03-15T10:15:00Z</dcterms:modified>
</cp:coreProperties>
</file>